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320" w:after="160"/>
        <w:rPr>
          <w:rFonts w:ascii="Liberation Sans" w:hAnsi="Liberation Sans" w:cs="Liberation Sans"/>
          <w:sz w:val="36"/>
          <w:szCs w:val="36"/>
          <w:lang w:val="el-GR"/>
        </w:rPr>
      </w:pPr>
      <w:r>
        <w:rPr>
          <w:rFonts w:cs="Liberation Sans" w:ascii="Liberation Sans" w:hAnsi="Liberation Sans"/>
          <w:sz w:val="36"/>
          <w:szCs w:val="36"/>
          <w:lang w:val="el-GR"/>
        </w:rPr>
        <w:t>Γ ΕΡΩΤΗΜΑΤΟΛΟΓΙΟ</w:t>
      </w:r>
    </w:p>
    <w:p>
      <w:pPr>
        <w:pStyle w:val="3"/>
        <w:rPr>
          <w:rFonts w:ascii="Liberation Sans" w:hAnsi="Liberation Sans" w:cs="Liberation Sans"/>
          <w:sz w:val="27"/>
          <w:szCs w:val="27"/>
          <w:lang w:val="el-GR"/>
        </w:rPr>
      </w:pPr>
      <w:r>
        <w:rPr>
          <w:rFonts w:cs="Liberation Sans" w:ascii="Liberation Sans" w:hAnsi="Liberation Sans"/>
          <w:lang w:val="el-GR"/>
        </w:rPr>
        <w:t>Γ.1.1 Προμήθεια καυσίμων</w:t>
      </w:r>
    </w:p>
    <w:p>
      <w:pPr>
        <w:pStyle w:val="Style17"/>
        <w:rPr/>
      </w:pPr>
      <w:r>
        <w:rPr/>
        <w:t xml:space="preserve">Φορέας Προμήθειας: ΔΗΜΟΣ ΧΑΝΙΩΝ </w:t>
      </w:r>
    </w:p>
    <w:p>
      <w:pPr>
        <w:pStyle w:val="NormalWeb"/>
        <w:rPr/>
      </w:pPr>
      <w:r>
        <w:rPr>
          <w:b/>
          <w:bCs/>
        </w:rPr>
        <w:t>Τμήμα Κ1 (Πετρέλαιο θέρμανσης Δ ΧΑΝΙΩΝ)</w:t>
      </w:r>
    </w:p>
    <w:p>
      <w:pPr>
        <w:pStyle w:val="NormalWeb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97"/>
        <w:gridCol w:w="1579"/>
        <w:gridCol w:w="4568"/>
        <w:gridCol w:w="1661"/>
      </w:tblGrid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4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456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rPr/>
      </w:pPr>
      <w:r>
        <w:rPr>
          <w:b/>
          <w:bCs/>
        </w:rPr>
        <w:t>Τμήμα Κ2 (Πετρέλαιο Κίνησης, βενζίνη αμόλυβδη Δ ΧΑΝΙΩΝ)</w:t>
      </w:r>
    </w:p>
    <w:p>
      <w:pPr>
        <w:pStyle w:val="NormalWeb"/>
        <w:rPr/>
      </w:pPr>
      <w:r>
        <w:rPr>
          <w:b/>
          <w:bCs/>
        </w:rPr>
        <w:t>CPV: 09100000-0: 09132100-4, 09134100-8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97"/>
        <w:gridCol w:w="1579"/>
        <w:gridCol w:w="3739"/>
        <w:gridCol w:w="2490"/>
      </w:tblGrid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κίνησης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Βενζίνη αμόλυβδη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Style17"/>
        <w:keepNext/>
        <w:rPr/>
      </w:pPr>
      <w:r>
        <w:rPr/>
        <w:t xml:space="preserve">Φορέας Προμήθειας: Σχολική Επιτροπή Πρωτοβάθμιας Εκπαίδευσης Δήμου Χανίων 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Τμήμα Κ3 (Πετρέλαιο θέρμανσης - Σχολ Επιτροπή Α)θμιας)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14"/>
        <w:gridCol w:w="1661"/>
        <w:gridCol w:w="3739"/>
        <w:gridCol w:w="2491"/>
      </w:tblGrid>
      <w:tr>
        <w:trPr/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1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Style17"/>
        <w:rPr/>
      </w:pPr>
      <w:r>
        <w:rPr/>
        <w:t xml:space="preserve">Φορέας Προμήθειας: Σχολική Επιτροπή Δευτεροβάθμιας Εκπαίδευσης Δήμου Χανίων </w:t>
      </w:r>
    </w:p>
    <w:p>
      <w:pPr>
        <w:pStyle w:val="NormalWeb"/>
        <w:spacing w:before="0" w:after="0"/>
        <w:rPr/>
      </w:pPr>
      <w:r>
        <w:rPr>
          <w:b/>
          <w:bCs/>
        </w:rPr>
        <w:t>Τμήμα Κ4 (Πετρέλαιο θέρμανσης - Σχολ Επιτροπή B)θμιας)</w:t>
      </w:r>
    </w:p>
    <w:p>
      <w:pPr>
        <w:pStyle w:val="NormalWeb"/>
        <w:spacing w:before="0" w:after="0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14"/>
        <w:gridCol w:w="1661"/>
        <w:gridCol w:w="3739"/>
        <w:gridCol w:w="2491"/>
      </w:tblGrid>
      <w:tr>
        <w:trPr/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1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Style17"/>
        <w:rPr/>
      </w:pPr>
      <w:r>
        <w:rPr/>
        <w:t xml:space="preserve">Φορέας Προμήθειας: Δημοτικό Γηροκομείο Χανίων </w:t>
      </w:r>
    </w:p>
    <w:p>
      <w:pPr>
        <w:pStyle w:val="NormalWeb"/>
        <w:rPr/>
      </w:pPr>
      <w:r>
        <w:rPr>
          <w:b/>
          <w:bCs/>
        </w:rPr>
        <w:t>Τμήμα Κ5 (Πετρέλαιο θέρμανσης – Γηροκομείο Χανίων)</w:t>
      </w:r>
    </w:p>
    <w:p>
      <w:pPr>
        <w:pStyle w:val="NormalWeb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14"/>
        <w:gridCol w:w="1661"/>
        <w:gridCol w:w="3739"/>
        <w:gridCol w:w="2491"/>
      </w:tblGrid>
      <w:tr>
        <w:trPr/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1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rPr/>
      </w:pPr>
      <w:r>
        <w:rPr>
          <w:b/>
          <w:bCs/>
        </w:rPr>
        <w:t>Τμήμα Κ6 (Βενζίνη αμόλυβδη - Γηροκομείο Χανίων)</w:t>
      </w:r>
    </w:p>
    <w:p>
      <w:pPr>
        <w:pStyle w:val="NormalWeb"/>
        <w:rPr/>
      </w:pPr>
      <w:r>
        <w:rPr>
          <w:b/>
          <w:bCs/>
        </w:rPr>
        <w:t>CPV: 09100000-0: 09132100-4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14"/>
        <w:gridCol w:w="1661"/>
        <w:gridCol w:w="3739"/>
        <w:gridCol w:w="2491"/>
      </w:tblGrid>
      <w:tr>
        <w:trPr/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1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Βενζίνη αμόλυβδη</w:t>
            </w:r>
          </w:p>
        </w:tc>
        <w:tc>
          <w:tcPr>
            <w:tcW w:w="37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rPr/>
      </w:pPr>
      <w:r>
        <w:rPr>
          <w:b/>
          <w:bCs/>
        </w:rPr>
        <w:t>Τμήμα Κ7 (Υγροποιημένα καύσιμα σε φιάλες- Γηροκομείο Χανίων)</w:t>
      </w:r>
    </w:p>
    <w:p>
      <w:pPr>
        <w:pStyle w:val="NormalWeb"/>
        <w:spacing w:before="0" w:after="0"/>
        <w:rPr/>
      </w:pPr>
      <w:r>
        <w:rPr>
          <w:b/>
          <w:bCs/>
        </w:rPr>
        <w:t>CPV: 09100000-0: 09122000- 0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14"/>
        <w:gridCol w:w="2908"/>
        <w:gridCol w:w="2492"/>
        <w:gridCol w:w="2491"/>
      </w:tblGrid>
      <w:tr>
        <w:trPr/>
        <w:tc>
          <w:tcPr>
            <w:tcW w:w="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αα 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Είδος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1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Υγροποιημένο καύσιμο (μείγμα προπανίου- βουτανίου) σε Φιάλες καθαρού βάρους 10 kg.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spacing w:before="0" w:after="240"/>
        <w:rPr>
          <w:lang w:val="en-US"/>
        </w:rPr>
      </w:pPr>
      <w:r>
        <w:rPr>
          <w:lang w:val="en-US"/>
        </w:rPr>
      </w:r>
    </w:p>
    <w:p>
      <w:pPr>
        <w:pStyle w:val="NormalWeb"/>
        <w:rPr/>
      </w:pPr>
      <w:r>
        <w:rPr>
          <w:b/>
          <w:bCs/>
        </w:rPr>
        <w:t xml:space="preserve">Φορέας Προμήθειας: Δ.Ο.ΚΟΙ.Π.Π. </w:t>
      </w:r>
    </w:p>
    <w:p>
      <w:pPr>
        <w:pStyle w:val="NormalWeb"/>
        <w:rPr/>
      </w:pPr>
      <w:r>
        <w:rPr>
          <w:b/>
          <w:bCs/>
        </w:rPr>
        <w:t>Τμήμα Κ8 (Πετρέλαιο θέρμανσης ΔΟΚΟΙΠΠ)</w:t>
      </w:r>
    </w:p>
    <w:p>
      <w:pPr>
        <w:pStyle w:val="NormalWeb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98"/>
        <w:gridCol w:w="1661"/>
        <w:gridCol w:w="3655"/>
        <w:gridCol w:w="2491"/>
      </w:tblGrid>
      <w:tr>
        <w:trPr/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9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365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NormalWeb"/>
        <w:rPr/>
      </w:pPr>
      <w:r>
        <w:rPr>
          <w:b/>
          <w:bCs/>
        </w:rPr>
        <w:t>Τμήμα Κ9 (Πετρέλαιο Κίνησης, βενζίνη ΔΟΚΟΙΠΠ)</w:t>
      </w:r>
    </w:p>
    <w:p>
      <w:pPr>
        <w:pStyle w:val="NormalWeb"/>
        <w:rPr/>
      </w:pPr>
      <w:r>
        <w:rPr>
          <w:b/>
          <w:bCs/>
        </w:rPr>
        <w:t>CPV: 09100000-0: 09134100-8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98"/>
        <w:gridCol w:w="1661"/>
        <w:gridCol w:w="3655"/>
        <w:gridCol w:w="2491"/>
      </w:tblGrid>
      <w:tr>
        <w:trPr/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9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Πετρέλαιο κίνησης</w:t>
            </w:r>
          </w:p>
        </w:tc>
        <w:tc>
          <w:tcPr>
            <w:tcW w:w="365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Βενζίνη αμόλυβδη</w:t>
            </w:r>
          </w:p>
        </w:tc>
        <w:tc>
          <w:tcPr>
            <w:tcW w:w="365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Style17"/>
        <w:keepNext/>
        <w:rPr/>
      </w:pPr>
      <w:r>
        <w:rPr>
          <w:rFonts w:cs="Liberation Serif" w:ascii="Liberation Serif" w:hAnsi="Liberation Serif"/>
        </w:rPr>
        <w:t xml:space="preserve">Φορέας Προμήθειας: ΚΕΠΕΔΗΧ – ΚΑΜ 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Τμήμα Κ10 (Πετρέλαιο Κίνησης, βενζίνη- ΚΕΠΕΔΗΧ – ΚΑΜ)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CPV: 09100000-0: 09132100- 4, 09134100-8,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1661"/>
        <w:gridCol w:w="1661"/>
        <w:gridCol w:w="2492"/>
        <w:gridCol w:w="2491"/>
      </w:tblGrid>
      <w:tr>
        <w:trPr/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κίνησης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Βενζίνη αμόλυβδη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0"/>
        <w:rPr/>
      </w:pPr>
      <w:r>
        <w:rPr/>
      </w:r>
    </w:p>
    <w:p>
      <w:pPr>
        <w:pStyle w:val="NormalWeb"/>
        <w:rPr/>
      </w:pPr>
      <w:r>
        <w:rPr>
          <w:b/>
          <w:bCs/>
        </w:rPr>
        <w:t>Τμήμα Κ11 (Πετρέλαιο θέρμανσης ΚΕΠΕΔΗΧ – ΚΑΜ)</w:t>
      </w:r>
    </w:p>
    <w:p>
      <w:pPr>
        <w:pStyle w:val="NormalWeb"/>
        <w:rPr/>
      </w:pPr>
      <w:r>
        <w:rPr>
          <w:b/>
          <w:bCs/>
        </w:rPr>
        <w:t>CPV: 09100000-0: 09135100-5</w:t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498"/>
        <w:gridCol w:w="1661"/>
        <w:gridCol w:w="3655"/>
        <w:gridCol w:w="2491"/>
      </w:tblGrid>
      <w:tr>
        <w:trPr/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3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49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Πετρέλαιο θέρμανσης</w:t>
            </w:r>
          </w:p>
        </w:tc>
        <w:tc>
          <w:tcPr>
            <w:tcW w:w="365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Style17"/>
        <w:keepNext/>
        <w:rPr/>
      </w:pPr>
      <w:r>
        <w:rPr>
          <w:rFonts w:cs="Liberation Serif" w:ascii="Liberation Serif" w:hAnsi="Liberation Serif"/>
        </w:rPr>
        <w:t>Φορέας Προμήθειας: Δήμος Χανίων – Παιδική Εξοχή-Κατασκήνωση Καλαθά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Τμήμα Κ12 (Πετρέλαιο κίνησης, Βενζίνη αμόλυβδη - Δήμος Χανίων – Παιδική Εξοχή-Κατασκήνωση Καλαθά)</w:t>
      </w:r>
    </w:p>
    <w:p>
      <w:pPr>
        <w:pStyle w:val="NormalWeb"/>
        <w:keepNext/>
        <w:spacing w:before="0" w:after="0"/>
        <w:rPr/>
      </w:pPr>
      <w:r>
        <w:rPr>
          <w:b/>
          <w:bCs/>
        </w:rPr>
        <w:t>CPV: 09100000-0: 09132100- 4, 09134100-8</w:t>
      </w:r>
    </w:p>
    <w:p>
      <w:pPr>
        <w:pStyle w:val="NormalWeb"/>
        <w:spacing w:before="0" w:after="0"/>
        <w:rPr/>
      </w:pPr>
      <w:r>
        <w:rPr/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1661"/>
        <w:gridCol w:w="1661"/>
        <w:gridCol w:w="2492"/>
        <w:gridCol w:w="2491"/>
      </w:tblGrid>
      <w:tr>
        <w:trPr/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1,00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Πετρέλαιο κίνησης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2,00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Βενζίνη αμόλυβδη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cs="Liberation Serif" w:ascii="Liberation Serif" w:hAnsi="Liberation Serif"/>
          <w:b/>
          <w:bCs/>
        </w:rPr>
        <w:t>Τμήμα Κ13 (Υγραέριο κίνησης LPG- Δήμος Χανίων – Παιδική Εξοχή-Κατασκήνωση Καλαθά)</w:t>
      </w:r>
    </w:p>
    <w:p>
      <w:pPr>
        <w:pStyle w:val="NormalWeb"/>
        <w:keepNext/>
        <w:spacing w:before="0" w:after="0"/>
        <w:rPr/>
      </w:pPr>
      <w:r>
        <w:rPr>
          <w:rFonts w:cs="Liberation Serif" w:ascii="Liberation Serif" w:hAnsi="Liberation Serif"/>
          <w:b/>
          <w:bCs/>
        </w:rPr>
        <w:t xml:space="preserve">CPV: 09100000-0: </w:t>
      </w:r>
      <w:r>
        <w:rPr>
          <w:b/>
          <w:bCs/>
        </w:rPr>
        <w:t>09133000-0</w:t>
      </w:r>
    </w:p>
    <w:p>
      <w:pPr>
        <w:pStyle w:val="NormalWeb"/>
        <w:spacing w:before="0" w:after="0"/>
        <w:rPr/>
      </w:pPr>
      <w:r>
        <w:rPr/>
      </w:r>
    </w:p>
    <w:tbl>
      <w:tblPr>
        <w:tblW w:w="5000" w:type="pct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000"/>
      </w:tblPr>
      <w:tblGrid>
        <w:gridCol w:w="1661"/>
        <w:gridCol w:w="1661"/>
        <w:gridCol w:w="2492"/>
        <w:gridCol w:w="2491"/>
      </w:tblGrid>
      <w:tr>
        <w:trPr/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ΑΑ</w:t>
            </w:r>
          </w:p>
        </w:tc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Είδος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18"/>
                <w:szCs w:val="18"/>
              </w:rPr>
              <w:t>Προσφερόμενη Προδιαγραφή (Εταιρεία παρασκευής, εμπορική ονομασία, προδιαγραφές προσφερόμενου προϊόντος, κ.λπ.)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Παρατηρήσεις</w:t>
            </w:r>
          </w:p>
        </w:tc>
      </w:tr>
      <w:tr>
        <w:trPr/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6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>
                <w:sz w:val="20"/>
                <w:szCs w:val="20"/>
              </w:rPr>
              <w:t>Υγραέριο LPG σε δεξαμενή στις εγκαταστάσεις της δομής.</w:t>
            </w:r>
          </w:p>
        </w:tc>
        <w:tc>
          <w:tcPr>
            <w:tcW w:w="249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  <w:right w:w="57" w:type="dxa"/>
            </w:tcMar>
          </w:tcPr>
          <w:p>
            <w:pPr>
              <w:pStyle w:val="NormalWeb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pStyle w:val="NormalWeb"/>
        <w:spacing w:before="0" w:after="240"/>
        <w:rPr/>
      </w:pPr>
      <w:r>
        <w:rPr/>
      </w:r>
    </w:p>
    <w:p>
      <w:pPr>
        <w:pStyle w:val="Normal"/>
        <w:rPr>
          <w:rFonts w:eastAsia="SimSun"/>
          <w:lang w:val="el-GR"/>
        </w:rPr>
      </w:pPr>
      <w:r>
        <w:rPr>
          <w:rFonts w:eastAsia="SimSun"/>
          <w:lang w:val="el-GR"/>
        </w:rPr>
      </w:r>
    </w:p>
    <w:p>
      <w:pPr>
        <w:pStyle w:val="Normal"/>
        <w:rPr>
          <w:szCs w:val="22"/>
          <w:lang w:val="el-GR"/>
        </w:rPr>
      </w:pPr>
      <w:bookmarkStart w:id="0" w:name="__RefHeading___Toc470009844"/>
      <w:bookmarkStart w:id="1" w:name="__RefHeading___Toc470009844"/>
      <w:bookmarkEnd w:id="1"/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rPr>
          <w:szCs w:val="22"/>
          <w:lang w:val="el-GR"/>
        </w:rPr>
      </w:pPr>
      <w:r>
        <w:rPr>
          <w:szCs w:val="22"/>
          <w:lang w:val="el-GR"/>
        </w:rPr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0c4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sz w:val="22"/>
      <w:szCs w:val="24"/>
      <w:lang w:val="en-GB" w:eastAsia="zh-CN" w:bidi="ar-SA"/>
    </w:rPr>
  </w:style>
  <w:style w:type="paragraph" w:styleId="1">
    <w:name w:val="Επικεφαλίδα 1"/>
    <w:basedOn w:val="Normal"/>
    <w:link w:val="1Char"/>
    <w:qFormat/>
    <w:rsid w:val="00f930c4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Επικεφαλίδα 3"/>
    <w:basedOn w:val="Normal"/>
    <w:link w:val="3Char"/>
    <w:qFormat/>
    <w:rsid w:val="00f930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f930c4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3Char" w:customStyle="1">
    <w:name w:val="Επικεφαλίδα 3 Char"/>
    <w:basedOn w:val="DefaultParagraphFont"/>
    <w:link w:val="3"/>
    <w:qFormat/>
    <w:rsid w:val="00f930c4"/>
    <w:rPr>
      <w:rFonts w:ascii="Arial" w:hAnsi="Arial" w:eastAsia="Times New Roman" w:cs="Times New Roman"/>
      <w:b/>
      <w:bCs/>
      <w:szCs w:val="26"/>
      <w:lang w:val="en-GB" w:eastAsia="zh-CN"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Σώμα κειμένου"/>
    <w:basedOn w:val="Normal"/>
    <w:pPr>
      <w:spacing w:lineRule="auto" w:line="288" w:before="0" w:after="140"/>
    </w:pPr>
    <w:rPr/>
  </w:style>
  <w:style w:type="paragraph" w:styleId="Style14">
    <w:name w:val="Λίστα"/>
    <w:basedOn w:val="Style13"/>
    <w:pPr/>
    <w:rPr>
      <w:rFonts w:cs="Lucida Sans"/>
    </w:rPr>
  </w:style>
  <w:style w:type="paragraph" w:styleId="Style15">
    <w:name w:val="Υπόμνημ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f930c4"/>
    <w:pPr>
      <w:spacing w:before="100" w:after="100"/>
      <w:jc w:val="left"/>
    </w:pPr>
    <w:rPr>
      <w:rFonts w:ascii="Times New Roman" w:hAnsi="Times New Roman" w:cs="Times New Roman"/>
      <w:sz w:val="24"/>
      <w:lang w:val="el-GR"/>
    </w:rPr>
  </w:style>
  <w:style w:type="paragraph" w:styleId="Style17" w:customStyle="1">
    <w:name w:val="φορεας"/>
    <w:basedOn w:val="Normal"/>
    <w:qFormat/>
    <w:rsid w:val="00f930c4"/>
    <w:pPr>
      <w:suppressAutoHyphens w:val="false"/>
      <w:spacing w:lineRule="auto" w:line="288" w:beforeAutospacing="1" w:after="142"/>
    </w:pPr>
    <w:rPr>
      <w:rFonts w:ascii="Times New Roman" w:hAnsi="Times New Roman" w:cs="Times New Roman"/>
      <w:sz w:val="24"/>
      <w:lang w:val="el-GR" w:eastAsia="el-GR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2017-12-09T08:10:00Z</dcterms:created>
  <dc:creator>spiti</dc:creator>
  <dc:language>el-GR</dc:language>
  <cp:lastModifiedBy>spiti</cp:lastModifiedBy>
  <dcterms:modified xsi:type="dcterms:W3CDTF">2017-12-09T08:11:00Z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