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2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4"/>
        <w:gridCol w:w="7727"/>
      </w:tblGrid>
      <w:tr>
        <w:trPr>
          <w:trHeight w:val="1266" w:hRule="atLeast"/>
        </w:trPr>
        <w:tc>
          <w:tcPr>
            <w:tcW w:w="1594" w:type="dxa"/>
            <w:tcBorders/>
            <w:shd w:fill="auto" w:val="clear"/>
          </w:tcPr>
          <w:p>
            <w:pPr>
              <w:pStyle w:val="NoSpacing"/>
              <w:rPr/>
            </w:pPr>
            <w:r>
              <w:rPr/>
              <w:drawing>
                <wp:inline distT="0" distB="0" distL="0" distR="0">
                  <wp:extent cx="857250" cy="819150"/>
                  <wp:effectExtent l="0" t="0" r="0" b="0"/>
                  <wp:docPr id="1" name="Εικόνα 1" descr="C:\Users\Lewnida\Desktop\POLITISMOS\LOGOS\NEW LOGOS\Logo-kepped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Lewnida\Desktop\POLITISMOS\LOGOS\NEW LOGOS\Logo-kepped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      </w:t>
            </w:r>
          </w:p>
        </w:tc>
        <w:tc>
          <w:tcPr>
            <w:tcW w:w="7727" w:type="dxa"/>
            <w:tcBorders/>
            <w:shd w:fill="auto" w:val="clear"/>
          </w:tcPr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ΚΟΙΝΩΦΕΛΗΣ ΕΠΙΧΕΙΡΗΣΗ ΠΟΛΙΤΙΣΜΟΥ &amp;  ΠΕΡΙΒΑΛΛΟΝΤΟΣ ΔΗΜΟΥ ΧΑΝΙΩΝ- ΚΕΝΤΡΟ ΑΡΧΙΤΕΚΤΟΝΙΚΗΣ ΤΗΣ ΜΕΣΟΓΕΙΟΥ</w:t>
            </w:r>
          </w:p>
          <w:p>
            <w:pPr>
              <w:pStyle w:val="NoSpacing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Ακτή Ενώσεως &amp; Πλατεία Κατεχάκη, Χανιά τκ 73132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Τηλ</w:t>
            </w:r>
            <w:r>
              <w:rPr>
                <w:rFonts w:asciiTheme="minorHAnsi" w:hAnsiTheme="minorHAnsi"/>
                <w:lang w:val="en-US"/>
              </w:rPr>
              <w:t>. : 2821034200, 2821034210, 2821026100 | Fax: 2821034201</w:t>
            </w:r>
          </w:p>
          <w:p>
            <w:pPr>
              <w:pStyle w:val="NoSpacing"/>
              <w:rPr/>
            </w:pPr>
            <w:r>
              <w:rPr>
                <w:rFonts w:asciiTheme="minorHAnsi" w:hAnsiTheme="minorHAnsi"/>
                <w:lang w:val="en-US"/>
              </w:rPr>
              <w:t>Email:</w:t>
            </w:r>
            <w:r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>log_pro1@chania-culture.gr</w:t>
            </w:r>
            <w:r>
              <w:rPr>
                <w:rFonts w:asciiTheme="minorHAnsi" w:hAnsiTheme="minorHAnsi"/>
                <w:lang w:val="en-US"/>
              </w:rPr>
              <w:t xml:space="preserve"> | Web Site: </w:t>
            </w:r>
            <w:hyperlink r:id="rId3">
              <w:r>
                <w:rPr>
                  <w:rStyle w:val="Style12"/>
                  <w:rFonts w:asciiTheme="minorHAnsi" w:hAnsiTheme="minorHAnsi"/>
                  <w:lang w:val="en-US"/>
                </w:rPr>
                <w:t>www.chania-culture.gr</w:t>
              </w:r>
            </w:hyperlink>
          </w:p>
        </w:tc>
      </w:tr>
    </w:tbl>
    <w:p>
      <w:pPr>
        <w:pStyle w:val="1"/>
        <w:tabs>
          <w:tab w:val="clear" w:pos="0"/>
        </w:tabs>
        <w:ind w:left="3600" w:firstLine="720"/>
        <w:jc w:val="left"/>
        <w:rPr>
          <w:rFonts w:ascii="Calibri" w:hAnsi="Calibri"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 w:ascii="Calibri" w:hAnsi="Calibri"/>
          <w:sz w:val="22"/>
          <w:szCs w:val="22"/>
          <w:lang w:val="en-US"/>
        </w:rPr>
      </w:r>
    </w:p>
    <w:p>
      <w:pPr>
        <w:pStyle w:val="1"/>
        <w:tabs>
          <w:tab w:val="clear" w:pos="0"/>
        </w:tabs>
        <w:ind w:left="3600" w:firstLine="720"/>
        <w:jc w:val="left"/>
        <w:rPr/>
      </w:pPr>
      <w:r>
        <w:rPr>
          <w:rFonts w:ascii="Calibri" w:hAnsi="Calibri" w:asciiTheme="minorHAnsi" w:hAnsiTheme="minorHAnsi"/>
          <w:sz w:val="22"/>
          <w:szCs w:val="22"/>
          <w:lang w:val="en-US"/>
        </w:rPr>
        <w:t xml:space="preserve">                           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ab/>
        <w:tab/>
        <w:tab/>
        <w:tab/>
        <w:t xml:space="preserve">    </w:t>
      </w:r>
      <w:r>
        <w:rPr>
          <w:rFonts w:ascii="Calibri" w:hAnsi="Calibri" w:asciiTheme="minorHAnsi" w:hAnsiTheme="minorHAnsi"/>
          <w:sz w:val="22"/>
          <w:szCs w:val="22"/>
        </w:rPr>
        <w:t xml:space="preserve">Χανιά   </w:t>
      </w:r>
      <w:r>
        <w:rPr>
          <w:rFonts w:ascii="Calibri" w:hAnsi="Calibri" w:asciiTheme="minorHAnsi" w:hAnsiTheme="minorHAnsi"/>
          <w:sz w:val="22"/>
          <w:szCs w:val="22"/>
          <w:lang w:val="el-GR"/>
        </w:rPr>
        <w:t>2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>3</w:t>
      </w:r>
      <w:r>
        <w:rPr>
          <w:rFonts w:ascii="Calibri" w:hAnsi="Calibri" w:asciiTheme="minorHAnsi" w:hAnsiTheme="minorHAnsi"/>
          <w:sz w:val="22"/>
          <w:szCs w:val="22"/>
        </w:rPr>
        <w:t>/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>0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>4</w:t>
      </w:r>
      <w:r>
        <w:rPr>
          <w:rFonts w:ascii="Calibri" w:hAnsi="Calibri" w:asciiTheme="minorHAnsi" w:hAnsiTheme="minorHAnsi"/>
          <w:sz w:val="22"/>
          <w:szCs w:val="22"/>
        </w:rPr>
        <w:t>/2021</w:t>
      </w:r>
    </w:p>
    <w:p>
      <w:pPr>
        <w:pStyle w:val="1"/>
        <w:jc w:val="center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      </w:t>
      </w:r>
      <w:r>
        <w:rPr>
          <w:rFonts w:ascii="Calibri" w:hAnsi="Calibri" w:asciiTheme="minorHAnsi" w:hAnsiTheme="minorHAnsi"/>
          <w:sz w:val="22"/>
          <w:szCs w:val="22"/>
        </w:rPr>
        <w:tab/>
        <w:tab/>
        <w:t xml:space="preserve">     </w:t>
        <w:tab/>
        <w:tab/>
        <w:t xml:space="preserve">                     </w:t>
        <w:tab/>
        <w:tab/>
        <w:tab/>
        <w:t xml:space="preserve">  </w:t>
        <w:tab/>
        <w:t xml:space="preserve">                         Αρ. Πρωτ.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lang w:val="el-GR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>9</w:t>
      </w:r>
      <w:r>
        <w:rPr>
          <w:rFonts w:ascii="Calibri" w:hAnsi="Calibri" w:asciiTheme="minorHAnsi" w:hAnsiTheme="minorHAnsi"/>
          <w:sz w:val="22"/>
          <w:szCs w:val="22"/>
          <w:lang w:val="el-GR"/>
        </w:rPr>
        <w:t>0</w:t>
      </w:r>
      <w:r>
        <w:rPr>
          <w:rFonts w:ascii="Calibri" w:hAnsi="Calibri" w:asciiTheme="minorHAnsi" w:hAnsiTheme="minorHAnsi"/>
          <w:sz w:val="22"/>
          <w:szCs w:val="22"/>
          <w:lang w:val="en-US"/>
        </w:rPr>
        <w:t>7</w:t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6350"/>
        <w:jc w:val="left"/>
        <w:rPr/>
      </w:pPr>
      <w:r>
        <w:rPr>
          <w:rFonts w:eastAsia="Arial" w:cs="Calibri"/>
          <w:b/>
          <w:bCs/>
          <w:i w:val="false"/>
          <w:color w:val="auto"/>
          <w:sz w:val="24"/>
          <w:szCs w:val="24"/>
        </w:rPr>
        <w:t xml:space="preserve">   </w:t>
      </w:r>
      <w:r>
        <w:rPr>
          <w:rFonts w:eastAsia="Arial" w:cs="Calibri"/>
          <w:b/>
          <w:bCs/>
          <w:i w:val="false"/>
          <w:color w:val="auto"/>
          <w:sz w:val="24"/>
          <w:szCs w:val="24"/>
        </w:rPr>
        <w:t>ΠΡΟΣ</w:t>
      </w:r>
      <w:r>
        <w:rPr>
          <w:rFonts w:eastAsia="Arial" w:cs="Calibri"/>
          <w:b/>
          <w:bCs/>
          <w:i w:val="false"/>
          <w:color w:val="auto"/>
          <w:sz w:val="24"/>
          <w:szCs w:val="24"/>
          <w:lang w:val="en-US"/>
        </w:rPr>
        <w:t xml:space="preserve">: </w:t>
      </w:r>
      <w:r>
        <w:rPr>
          <w:rStyle w:val="Style17"/>
          <w:rFonts w:eastAsia="Times New Roman" w:cs="Calibri"/>
          <w:b/>
          <w:bCs/>
          <w:i w:val="false"/>
          <w:iCs w:val="false"/>
          <w:color w:val="000000"/>
          <w:sz w:val="24"/>
          <w:szCs w:val="24"/>
          <w:u w:val="none"/>
          <w:shd w:fill="FFFFFF" w:val="clear"/>
          <w:lang w:val="el-GR" w:eastAsia="el-GR" w:bidi="ar-SA"/>
        </w:rPr>
        <w:t>Κάθε ενδιαφερόμενο</w:t>
      </w:r>
      <w:r>
        <w:rPr>
          <w:rFonts w:eastAsia="Calibri" w:cs="Calibri"/>
          <w:b/>
          <w:bCs/>
          <w:i w:val="false"/>
          <w:iCs/>
          <w:color w:val="auto"/>
          <w:sz w:val="24"/>
          <w:szCs w:val="24"/>
          <w:u w:val="none"/>
          <w:lang w:val="el-GR" w:eastAsia="el-GR" w:bidi="ar-S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b w:val="false"/>
          <w:bCs w:val="false"/>
          <w:i w:val="false"/>
          <w:iCs/>
          <w:color w:val="auto"/>
          <w:sz w:val="24"/>
          <w:szCs w:val="24"/>
          <w:u w:val="none"/>
          <w:lang w:val="el-GR" w:eastAsia="el-GR" w:bidi="ar-SA"/>
        </w:rPr>
        <w:t xml:space="preserve">                                                             </w:t>
      </w:r>
    </w:p>
    <w:p>
      <w:pPr>
        <w:pStyle w:val="Default"/>
        <w:widowControl/>
        <w:bidi w:val="0"/>
        <w:spacing w:lineRule="auto" w:line="240" w:before="0" w:after="0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870" w:type="dxa"/>
        <w:jc w:val="left"/>
        <w:tblInd w:w="90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rPr>
          <w:trHeight w:val="345" w:hRule="atLeast"/>
        </w:trPr>
        <w:tc>
          <w:tcPr>
            <w:tcW w:w="9870" w:type="dxa"/>
            <w:tcBorders/>
            <w:shd w:fill="auto" w:val="clear"/>
          </w:tcPr>
          <w:p>
            <w:pPr>
              <w:pStyle w:val="Default"/>
              <w:widowControl/>
              <w:tabs>
                <w:tab w:val="clear" w:pos="720"/>
              </w:tabs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>
                <w:rFonts w:eastAsia="Tahoma" w:cs="Arial" w:ascii="Calibri" w:hAnsi="Calibri" w:asciiTheme="minorHAnsi" w:hAnsiTheme="minorHAnsi"/>
                <w:b/>
                <w:bCs w:val="false"/>
                <w:sz w:val="24"/>
                <w:szCs w:val="24"/>
                <w:u w:val="none"/>
                <w:lang w:val="el-GR"/>
              </w:rPr>
              <w:t xml:space="preserve">ΘΕΜΑ: Πρόσκληση για </w:t>
            </w:r>
            <w:r>
              <w:rPr>
                <w:rFonts w:eastAsia="Tahoma" w:cs="Arial" w:ascii="Calibri" w:hAnsi="Calibri" w:asciiTheme="minorHAnsi" w:hAnsiTheme="minorHAnsi"/>
                <w:b/>
                <w:bCs w:val="false"/>
                <w:sz w:val="24"/>
                <w:szCs w:val="24"/>
                <w:u w:val="none"/>
                <w:lang w:val="el-GR"/>
              </w:rPr>
              <w:t xml:space="preserve">κατάθεση προσφορών για </w:t>
            </w:r>
            <w:r>
              <w:rPr>
                <w:rFonts w:eastAsia="Tahoma" w:cs="Arial" w:ascii="Calibri" w:hAnsi="Calibri" w:asciiTheme="minorHAnsi" w:hAnsiTheme="minorHAnsi"/>
                <w:b/>
                <w:bCs w:val="false"/>
                <w:sz w:val="24"/>
                <w:szCs w:val="24"/>
                <w:u w:val="none"/>
                <w:lang w:val="el-GR"/>
              </w:rPr>
              <w:t xml:space="preserve">την </w:t>
            </w:r>
            <w:r>
              <w:rPr>
                <w:rFonts w:ascii="Calibri" w:hAnsi="Calibri"/>
                <w:b/>
                <w:bCs w:val="false"/>
                <w:sz w:val="24"/>
                <w:szCs w:val="24"/>
              </w:rPr>
              <w:t xml:space="preserve">υπηρεσία </w:t>
            </w:r>
            <w:bookmarkStart w:id="0" w:name="__DdeLink__2427_2466151477"/>
            <w:r>
              <w:rPr>
                <w:rFonts w:ascii="Calibri" w:hAnsi="Calibri"/>
                <w:b/>
                <w:bCs w:val="false"/>
                <w:sz w:val="24"/>
                <w:szCs w:val="24"/>
              </w:rPr>
              <w:t xml:space="preserve">χειρισμού του </w:t>
            </w:r>
            <w:r>
              <w:rPr>
                <w:rFonts w:ascii="Calibri" w:hAnsi="Calibri"/>
                <w:b/>
                <w:bCs w:val="false"/>
                <w:sz w:val="24"/>
                <w:szCs w:val="24"/>
              </w:rPr>
              <w:t>ηχητικού και οπτικού εξοπλισμού του Δημοτικού Κινηματογράφου ΚΗΠΟΣ</w:t>
            </w:r>
            <w:bookmarkEnd w:id="0"/>
            <w:r>
              <w:rPr>
                <w:rFonts w:ascii="Calibri" w:hAnsi="Calibri"/>
                <w:b/>
                <w:bCs w:val="false"/>
                <w:sz w:val="24"/>
                <w:szCs w:val="24"/>
              </w:rPr>
              <w:t>.</w:t>
            </w:r>
          </w:p>
          <w:p>
            <w:pPr>
              <w:pStyle w:val="Default"/>
              <w:widowControl/>
              <w:tabs>
                <w:tab w:val="clear" w:pos="720"/>
              </w:tabs>
              <w:bidi w:val="0"/>
              <w:spacing w:lineRule="auto" w:line="240" w:before="0" w:after="0"/>
              <w:ind w:left="-57" w:right="-57" w:hanging="0"/>
              <w:jc w:val="center"/>
              <w:rPr>
                <w:rFonts w:ascii="Calibri" w:hAnsi="Calibri"/>
                <w:b/>
                <w:b/>
                <w:bCs w:val="false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Default"/>
        <w:rPr/>
      </w:pPr>
      <w:r>
        <w:rPr>
          <w:b w:val="false"/>
          <w:strike w:val="false"/>
          <w:dstrike w:val="false"/>
          <w:sz w:val="18"/>
          <w:u w:val="none"/>
        </w:rPr>
        <w:t xml:space="preserve">                                                   </w:t>
      </w:r>
    </w:p>
    <w:p>
      <w:pPr>
        <w:pStyle w:val="2"/>
        <w:spacing w:before="0" w:after="0"/>
        <w:jc w:val="center"/>
        <w:rPr/>
      </w:pPr>
      <w:r>
        <w:rPr>
          <w:rFonts w:ascii="Calibri" w:hAnsi="Calibri" w:asciiTheme="minorHAnsi" w:hAnsiTheme="minorHAnsi"/>
          <w:bCs w:val="false"/>
          <w:i w:val="false"/>
          <w:sz w:val="24"/>
          <w:szCs w:val="24"/>
        </w:rPr>
        <w:t>Ο ΠΡΟΕΔΡΟΣ ΤΗΣ ΚΕΠΠΕΔΗΧ-ΚΑΜ</w:t>
      </w:r>
    </w:p>
    <w:p>
      <w:pPr>
        <w:pStyle w:val="Normal"/>
        <w:spacing w:before="0" w:after="0"/>
        <w:jc w:val="center"/>
        <w:rPr>
          <w:rFonts w:ascii="Calibri" w:hAnsi="Calibri" w:asciiTheme="minorHAnsi" w:hAnsiTheme="minorHAnsi"/>
          <w:bCs w:val="false"/>
          <w:i w:val="false"/>
          <w:i w:val="false"/>
          <w:sz w:val="24"/>
          <w:szCs w:val="24"/>
        </w:rPr>
      </w:pPr>
      <w:r>
        <w:rPr>
          <w:rFonts w:asciiTheme="minorHAnsi" w:hAnsiTheme="minorHAnsi"/>
          <w:bCs w:val="false"/>
          <w:i w:val="false"/>
          <w:sz w:val="24"/>
          <w:szCs w:val="24"/>
        </w:rPr>
      </w:r>
    </w:p>
    <w:p>
      <w:pPr>
        <w:pStyle w:val="1"/>
        <w:keepNext w:val="true"/>
        <w:widowControl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113" w:right="0" w:firstLine="397"/>
        <w:jc w:val="left"/>
        <w:outlineLvl w:val="0"/>
        <w:rPr/>
      </w:pPr>
      <w:r>
        <w:rPr>
          <w:rFonts w:ascii="Calibri" w:hAnsi="Calibri" w:asciiTheme="minorHAnsi" w:hAnsiTheme="minorHAnsi"/>
          <w:b w:val="false"/>
          <w:sz w:val="24"/>
          <w:szCs w:val="24"/>
        </w:rPr>
        <w:t>Έχοντας υπόψη: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>Τις σχετικές διατάξεις του N.3852/07-06-10 Νέα Αρχιτεκτονική της Αυτοδιοίκησης και της Αποκεντρωμένης Διοίκησης – Πρόγραμμα Καλλικράτης, τις σχετικές διατάξεις του Ν.4412/2016 Δημόσιες Συμβάσεις Έργων Προμηθειών και Υπηρεσιών (προσαρμογή στις Οδηγίες 2014/24/ΕΕ και 2014/25/ΕΕ).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 xml:space="preserve">Το υπ’ άρ. </w:t>
      </w:r>
      <w:r>
        <w:rPr>
          <w:rFonts w:cs="Arial"/>
          <w:sz w:val="24"/>
          <w:szCs w:val="24"/>
          <w:lang w:val="el-GR"/>
        </w:rPr>
        <w:t>868</w:t>
      </w:r>
      <w:r>
        <w:rPr>
          <w:rFonts w:cs="Arial"/>
          <w:sz w:val="24"/>
          <w:szCs w:val="24"/>
          <w:lang w:val="en-US"/>
        </w:rPr>
        <w:t>/2</w:t>
      </w:r>
      <w:r>
        <w:rPr>
          <w:rFonts w:cs="Arial"/>
          <w:sz w:val="24"/>
          <w:szCs w:val="24"/>
          <w:lang w:val="el-GR"/>
        </w:rPr>
        <w:t>0</w:t>
      </w:r>
      <w:r>
        <w:rPr>
          <w:rFonts w:cs="Arial"/>
          <w:sz w:val="24"/>
          <w:szCs w:val="24"/>
          <w:lang w:val="en-US"/>
        </w:rPr>
        <w:t>-0</w:t>
      </w:r>
      <w:r>
        <w:rPr>
          <w:rFonts w:cs="Arial"/>
          <w:sz w:val="24"/>
          <w:szCs w:val="24"/>
          <w:lang w:val="el-GR"/>
        </w:rPr>
        <w:t>4</w:t>
      </w:r>
      <w:r>
        <w:rPr>
          <w:rFonts w:cs="Arial"/>
          <w:sz w:val="24"/>
          <w:szCs w:val="24"/>
          <w:lang w:val="en-US"/>
        </w:rPr>
        <w:t xml:space="preserve">-2021 </w:t>
      </w:r>
      <w:r>
        <w:rPr>
          <w:rFonts w:cs="Arial"/>
          <w:sz w:val="24"/>
          <w:szCs w:val="24"/>
          <w:lang w:val="el-GR"/>
        </w:rPr>
        <w:t>Πρωτογενές αίτημα για δαπάνη (21</w:t>
      </w:r>
      <w:r>
        <w:rPr>
          <w:rFonts w:cs="Arial"/>
          <w:sz w:val="24"/>
          <w:szCs w:val="24"/>
          <w:lang w:val="en-US"/>
        </w:rPr>
        <w:t>REQ008</w:t>
      </w:r>
      <w:r>
        <w:rPr>
          <w:rFonts w:cs="Arial"/>
          <w:sz w:val="24"/>
          <w:szCs w:val="24"/>
          <w:lang w:val="el-GR"/>
        </w:rPr>
        <w:t>495664</w:t>
      </w:r>
      <w:r>
        <w:rPr>
          <w:rFonts w:cs="Arial"/>
          <w:sz w:val="24"/>
          <w:szCs w:val="24"/>
          <w:lang w:val="en-US"/>
        </w:rPr>
        <w:t xml:space="preserve"> 2021-0</w:t>
      </w:r>
      <w:r>
        <w:rPr>
          <w:rFonts w:cs="Arial"/>
          <w:sz w:val="24"/>
          <w:szCs w:val="24"/>
          <w:lang w:val="el-GR"/>
        </w:rPr>
        <w:t>4</w:t>
      </w:r>
      <w:r>
        <w:rPr>
          <w:rFonts w:cs="Arial"/>
          <w:sz w:val="24"/>
          <w:szCs w:val="24"/>
          <w:lang w:val="en-US"/>
        </w:rPr>
        <w:t>-</w:t>
      </w:r>
      <w:r>
        <w:rPr>
          <w:rFonts w:cs="Arial"/>
          <w:sz w:val="24"/>
          <w:szCs w:val="24"/>
          <w:lang w:val="el-GR"/>
        </w:rPr>
        <w:t>2</w:t>
      </w:r>
      <w:r>
        <w:rPr>
          <w:rFonts w:cs="Arial"/>
          <w:sz w:val="24"/>
          <w:szCs w:val="24"/>
          <w:lang w:val="el-GR"/>
        </w:rPr>
        <w:t>0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 xml:space="preserve">Την υπ’ αρ. </w:t>
      </w:r>
      <w:r>
        <w:rPr>
          <w:rFonts w:cs="Arial"/>
          <w:sz w:val="24"/>
          <w:szCs w:val="24"/>
          <w:lang w:val="el-GR"/>
        </w:rPr>
        <w:t>102</w:t>
      </w:r>
      <w:r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  <w:lang w:val="el-GR"/>
        </w:rPr>
        <w:t>906</w:t>
      </w:r>
      <w:r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  <w:lang w:val="el-GR"/>
        </w:rPr>
        <w:t>2</w:t>
      </w:r>
      <w:r>
        <w:rPr>
          <w:rFonts w:cs="Arial"/>
          <w:sz w:val="24"/>
          <w:szCs w:val="24"/>
          <w:lang w:val="el-GR"/>
        </w:rPr>
        <w:t>3</w:t>
      </w:r>
      <w:r>
        <w:rPr>
          <w:rFonts w:cs="Arial"/>
          <w:sz w:val="24"/>
          <w:szCs w:val="24"/>
        </w:rPr>
        <w:t>-0</w:t>
      </w:r>
      <w:r>
        <w:rPr>
          <w:rFonts w:cs="Arial"/>
          <w:sz w:val="24"/>
          <w:szCs w:val="24"/>
          <w:lang w:val="el-GR"/>
        </w:rPr>
        <w:t>4</w:t>
      </w:r>
      <w:r>
        <w:rPr>
          <w:rFonts w:cs="Arial"/>
          <w:sz w:val="24"/>
          <w:szCs w:val="24"/>
        </w:rPr>
        <w:t>-202</w:t>
      </w:r>
      <w:r>
        <w:rPr>
          <w:rFonts w:cs="Arial"/>
          <w:sz w:val="24"/>
          <w:szCs w:val="24"/>
          <w:lang w:val="en-US"/>
        </w:rPr>
        <w:t>1</w:t>
      </w:r>
      <w:r>
        <w:rPr>
          <w:rFonts w:cs="Arial"/>
          <w:sz w:val="24"/>
          <w:szCs w:val="24"/>
        </w:rPr>
        <w:t xml:space="preserve"> Α.Α.Υ.(ΑΔΑ: </w:t>
      </w:r>
      <w:r>
        <w:rPr>
          <w:rFonts w:cs="Arial"/>
          <w:sz w:val="24"/>
          <w:szCs w:val="24"/>
          <w:lang w:val="el-GR"/>
        </w:rPr>
        <w:t>ΨΣΥΤΟΚΩΗ-ΕΣ1</w:t>
      </w:r>
      <w:r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  <w:lang w:val="el-GR"/>
        </w:rPr>
        <w:t xml:space="preserve"> (21</w:t>
      </w:r>
      <w:r>
        <w:rPr>
          <w:rFonts w:cs="Arial"/>
          <w:sz w:val="24"/>
          <w:szCs w:val="24"/>
          <w:lang w:val="en-US"/>
        </w:rPr>
        <w:t>REQ008</w:t>
      </w:r>
      <w:r>
        <w:rPr>
          <w:rFonts w:cs="Arial"/>
          <w:sz w:val="24"/>
          <w:szCs w:val="24"/>
          <w:lang w:val="el-GR"/>
        </w:rPr>
        <w:t>521876</w:t>
      </w:r>
      <w:r>
        <w:rPr>
          <w:rFonts w:cs="Arial"/>
          <w:sz w:val="24"/>
          <w:szCs w:val="24"/>
          <w:lang w:val="en-US"/>
        </w:rPr>
        <w:t xml:space="preserve"> 2021-0</w:t>
      </w:r>
      <w:r>
        <w:rPr>
          <w:rFonts w:cs="Arial"/>
          <w:sz w:val="24"/>
          <w:szCs w:val="24"/>
          <w:lang w:val="el-GR"/>
        </w:rPr>
        <w:t>4</w:t>
      </w:r>
      <w:r>
        <w:rPr>
          <w:rFonts w:cs="Arial"/>
          <w:sz w:val="24"/>
          <w:szCs w:val="24"/>
          <w:lang w:val="en-US"/>
        </w:rPr>
        <w:t>-2</w:t>
      </w:r>
      <w:r>
        <w:rPr>
          <w:rFonts w:cs="Arial"/>
          <w:sz w:val="24"/>
          <w:szCs w:val="24"/>
          <w:lang w:val="el-GR"/>
        </w:rPr>
        <w:t>3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 xml:space="preserve">Την υπ’ αρ. </w:t>
      </w:r>
      <w:r>
        <w:rPr>
          <w:rFonts w:cs="Arial"/>
          <w:sz w:val="24"/>
          <w:szCs w:val="24"/>
          <w:lang w:val="el-GR"/>
        </w:rPr>
        <w:t>59</w:t>
      </w:r>
      <w:r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  <w:lang w:val="el-GR"/>
        </w:rPr>
        <w:t>894</w:t>
      </w:r>
      <w:r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  <w:lang w:val="el-GR"/>
        </w:rPr>
        <w:t>2</w:t>
      </w:r>
      <w:r>
        <w:rPr>
          <w:rFonts w:cs="Arial"/>
          <w:sz w:val="24"/>
          <w:szCs w:val="24"/>
          <w:lang w:val="el-GR"/>
        </w:rPr>
        <w:t>2</w:t>
      </w:r>
      <w:r>
        <w:rPr>
          <w:rFonts w:cs="Arial"/>
          <w:sz w:val="24"/>
          <w:szCs w:val="24"/>
        </w:rPr>
        <w:t>-0</w:t>
      </w:r>
      <w:r>
        <w:rPr>
          <w:rFonts w:cs="Arial"/>
          <w:sz w:val="24"/>
          <w:szCs w:val="24"/>
          <w:lang w:val="el-GR"/>
        </w:rPr>
        <w:t>4</w:t>
      </w:r>
      <w:r>
        <w:rPr>
          <w:rFonts w:cs="Arial"/>
          <w:sz w:val="24"/>
          <w:szCs w:val="24"/>
        </w:rPr>
        <w:t xml:space="preserve">-2021 Απόφαση Διοικητικού Συμβουλίου, που εγκρίνει τη δαπάνη </w:t>
      </w:r>
      <w:r>
        <w:rPr>
          <w:rFonts w:cs="Verdana"/>
          <w:b w:val="false"/>
          <w:sz w:val="24"/>
          <w:szCs w:val="24"/>
        </w:rPr>
        <w:t xml:space="preserve"> ποσού </w:t>
      </w:r>
      <w:r>
        <w:rPr>
          <w:rFonts w:cs="Verdana"/>
          <w:b w:val="false"/>
          <w:sz w:val="24"/>
          <w:szCs w:val="24"/>
        </w:rPr>
        <w:t>4.514</w:t>
      </w:r>
      <w:r>
        <w:rPr>
          <w:rFonts w:cs="Verdana"/>
          <w:b w:val="false"/>
          <w:sz w:val="24"/>
          <w:szCs w:val="24"/>
        </w:rPr>
        <w:t>,</w:t>
      </w:r>
      <w:r>
        <w:rPr>
          <w:rFonts w:cs="Verdana"/>
          <w:b w:val="false"/>
          <w:sz w:val="24"/>
          <w:szCs w:val="24"/>
        </w:rPr>
        <w:t>0</w:t>
      </w:r>
      <w:r>
        <w:rPr>
          <w:rFonts w:cs="Verdana"/>
          <w:b w:val="false"/>
          <w:sz w:val="24"/>
          <w:szCs w:val="24"/>
        </w:rPr>
        <w:t xml:space="preserve">0€ για την ανάθεση της υπηρεσίας </w:t>
      </w:r>
      <w:r>
        <w:rPr>
          <w:rFonts w:cs="Verdana"/>
          <w:b w:val="false"/>
          <w:bCs w:val="false"/>
          <w:sz w:val="24"/>
          <w:szCs w:val="24"/>
        </w:rPr>
        <w:t xml:space="preserve">χειρισμού του </w:t>
      </w:r>
      <w:r>
        <w:rPr>
          <w:rFonts w:cs="Verdana"/>
          <w:b w:val="false"/>
          <w:bCs w:val="false"/>
          <w:sz w:val="24"/>
          <w:szCs w:val="24"/>
        </w:rPr>
        <w:t>ηχητικού και οπτικού εξοπλισμού του Δημοτικού Κινηματογράφου ΚΗΠΟΣ</w:t>
      </w:r>
      <w:r>
        <w:rPr>
          <w:rFonts w:cs="Verdana"/>
          <w:b w:val="false"/>
          <w:sz w:val="24"/>
          <w:szCs w:val="24"/>
        </w:rPr>
        <w:t xml:space="preserve"> σε βάρος του 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Κ.Α. 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l-GR"/>
        </w:rPr>
        <w:t>6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l-GR"/>
        </w:rPr>
        <w:t>1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l-GR"/>
        </w:rPr>
        <w:t>.0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l-GR"/>
        </w:rPr>
        <w:t>1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l-GR"/>
        </w:rPr>
        <w:t>.0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l-GR"/>
        </w:rPr>
        <w:t>1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l-GR"/>
        </w:rPr>
        <w:t>.0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l-GR"/>
        </w:rPr>
        <w:t>0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«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Α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el-GR"/>
        </w:rPr>
        <w:t>μοιβές και έξοδα διαφόρων τρίτων</w:t>
      </w:r>
      <w:r>
        <w:rPr>
          <w:rFonts w:cs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», </w:t>
      </w:r>
      <w:r>
        <w:rPr>
          <w:rFonts w:eastAsia="" w:eastAsiaTheme="minorEastAsia"/>
          <w:sz w:val="24"/>
          <w:szCs w:val="24"/>
        </w:rPr>
        <w:t xml:space="preserve">του προϋπολογισμού οικονομικού έτους 2021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για την κάλυψη της δαπάνης (ΑΔΑ: </w:t>
      </w:r>
      <w:r>
        <w:rPr>
          <w:rFonts w:cs="Arial"/>
          <w:sz w:val="24"/>
          <w:szCs w:val="24"/>
        </w:rPr>
        <w:t>9Λ96ΟΚΩΗ-9ΣΓ</w:t>
      </w:r>
      <w:r>
        <w:rPr>
          <w:rFonts w:cs="Arial"/>
          <w:sz w:val="24"/>
          <w:szCs w:val="24"/>
        </w:rPr>
        <w:t xml:space="preserve">)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Τις τεχνικές προδιαγραφές.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cs="Arial"/>
          <w:bCs/>
          <w:sz w:val="24"/>
          <w:szCs w:val="24"/>
        </w:rPr>
        <w:t>Τις ανάγκες της ΚΕΠΠΕΔΗΧ-ΚΑΜ  που επιβάλλουν την ανωτέρω δαπάνη.</w:t>
      </w:r>
    </w:p>
    <w:p>
      <w:pPr>
        <w:pStyle w:val="Normal"/>
        <w:jc w:val="left"/>
        <w:rPr/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cs="Arial"/>
          <w:b/>
          <w:bCs/>
          <w:sz w:val="24"/>
          <w:szCs w:val="24"/>
        </w:rPr>
        <w:t xml:space="preserve">ΣΑΣ ΠΡΟΣΚΑΛΕΙ </w:t>
      </w:r>
    </w:p>
    <w:p>
      <w:pPr>
        <w:pStyle w:val="Normal"/>
        <w:widowControl/>
        <w:bidi w:val="0"/>
        <w:spacing w:lineRule="atLeast" w:line="320" w:before="0" w:after="120"/>
        <w:ind w:left="510" w:right="0" w:firstLine="397"/>
        <w:jc w:val="both"/>
        <w:rPr/>
      </w:pPr>
      <w:r>
        <w:rPr>
          <w:rFonts w:eastAsia="Arial" w:cs="Arial"/>
          <w:bCs/>
          <w:sz w:val="24"/>
          <w:szCs w:val="24"/>
        </w:rPr>
        <w:t>Παρακαλούμε όπως υποβάλετε τ</w:t>
      </w:r>
      <w:r>
        <w:rPr>
          <w:rFonts w:eastAsia="Arial" w:cs="Arial"/>
          <w:bCs/>
          <w:sz w:val="24"/>
          <w:szCs w:val="24"/>
        </w:rPr>
        <w:t>ις</w:t>
      </w:r>
      <w:r>
        <w:rPr>
          <w:rFonts w:eastAsia="Arial" w:cs="Arial"/>
          <w:bCs/>
          <w:sz w:val="24"/>
          <w:szCs w:val="24"/>
        </w:rPr>
        <w:t xml:space="preserve"> οικονομικές σας προσφορές που αφορούν </w:t>
      </w:r>
      <w:r>
        <w:rPr>
          <w:sz w:val="24"/>
          <w:szCs w:val="24"/>
        </w:rPr>
        <w:t>τη</w:t>
      </w:r>
      <w:r>
        <w:rPr>
          <w:sz w:val="24"/>
          <w:szCs w:val="24"/>
        </w:rPr>
        <w:t>ν</w:t>
      </w:r>
      <w:r>
        <w:rPr>
          <w:sz w:val="24"/>
          <w:szCs w:val="24"/>
        </w:rPr>
        <w:t xml:space="preserve"> υπηρεσία χειρισμού του ηχητικού και οπτικού εξοπλισμού του Δημοτικού Κινηματογράφου ΚΗΠΟΣ </w:t>
      </w:r>
      <w:r>
        <w:rPr>
          <w:sz w:val="24"/>
          <w:szCs w:val="24"/>
        </w:rPr>
        <w:t>ο</w:t>
      </w:r>
      <w:r>
        <w:rPr>
          <w:strike w:val="false"/>
          <w:dstrike w:val="false"/>
          <w:sz w:val="24"/>
          <w:szCs w:val="24"/>
          <w:u w:val="none"/>
        </w:rPr>
        <w:t xml:space="preserve"> </w:t>
      </w:r>
      <w:r>
        <w:rPr>
          <w:strike w:val="false"/>
          <w:dstrike w:val="false"/>
          <w:sz w:val="24"/>
          <w:szCs w:val="24"/>
          <w:u w:val="none"/>
        </w:rPr>
        <w:t xml:space="preserve">οποίος θα </w:t>
      </w:r>
      <w:r>
        <w:rPr>
          <w:strike w:val="false"/>
          <w:dstrike w:val="false"/>
          <w:sz w:val="24"/>
          <w:szCs w:val="24"/>
          <w:u w:val="none"/>
        </w:rPr>
        <w:t xml:space="preserve">επαναλειτουργήσει εντός του Μαΐου με απόσταση μεταξύ των σειρών καθισμάτων, τηρώντας όλα τα απαραίτητα μέτρα και τις προδιαγραφές υγιεινής.  Η εργασία θα περιλαμβάνει </w:t>
      </w:r>
      <w:r>
        <w:rPr>
          <w:strike w:val="false"/>
          <w:dstrike w:val="false"/>
          <w:sz w:val="24"/>
          <w:szCs w:val="24"/>
          <w:u w:val="none"/>
        </w:rPr>
        <w:t xml:space="preserve">τον </w:t>
      </w:r>
      <w:r>
        <w:rPr>
          <w:strike w:val="false"/>
          <w:dstrike w:val="false"/>
          <w:sz w:val="24"/>
          <w:szCs w:val="24"/>
          <w:u w:val="none"/>
        </w:rPr>
        <w:t xml:space="preserve">χειρισμό των μηχανημάτων </w:t>
      </w:r>
      <w:r>
        <w:rPr>
          <w:strike w:val="false"/>
          <w:dstrike w:val="false"/>
          <w:sz w:val="24"/>
          <w:szCs w:val="24"/>
          <w:u w:val="none"/>
        </w:rPr>
        <w:t xml:space="preserve">του </w:t>
      </w:r>
      <w:r>
        <w:rPr>
          <w:strike w:val="false"/>
          <w:dstrike w:val="false"/>
          <w:sz w:val="24"/>
          <w:szCs w:val="24"/>
          <w:u w:val="none"/>
        </w:rPr>
        <w:t xml:space="preserve">ήχου και </w:t>
      </w:r>
      <w:r>
        <w:rPr>
          <w:strike w:val="false"/>
          <w:dstrike w:val="false"/>
          <w:sz w:val="24"/>
          <w:szCs w:val="24"/>
          <w:u w:val="none"/>
        </w:rPr>
        <w:t xml:space="preserve">της ψηφιακής κινηματογραφικής μηχανής </w:t>
      </w:r>
      <w:r>
        <w:rPr>
          <w:strike w:val="false"/>
          <w:dstrike w:val="false"/>
          <w:sz w:val="24"/>
          <w:szCs w:val="24"/>
          <w:u w:val="none"/>
        </w:rPr>
        <w:t xml:space="preserve">προβολής από </w:t>
      </w:r>
      <w:r>
        <w:rPr>
          <w:strike w:val="false"/>
          <w:dstrike w:val="false"/>
          <w:sz w:val="24"/>
          <w:szCs w:val="24"/>
          <w:u w:val="none"/>
        </w:rPr>
        <w:t xml:space="preserve">την </w:t>
      </w:r>
      <w:r>
        <w:rPr>
          <w:strike w:val="false"/>
          <w:dstrike w:val="false"/>
          <w:sz w:val="24"/>
          <w:szCs w:val="24"/>
          <w:u w:val="none"/>
        </w:rPr>
        <w:t>1</w:t>
      </w:r>
      <w:r>
        <w:rPr>
          <w:strike w:val="false"/>
          <w:dstrike w:val="false"/>
          <w:sz w:val="24"/>
          <w:szCs w:val="24"/>
          <w:u w:val="none"/>
        </w:rPr>
        <w:t>η</w:t>
      </w:r>
      <w:r>
        <w:rPr>
          <w:strike w:val="false"/>
          <w:dstrike w:val="false"/>
          <w:sz w:val="24"/>
          <w:szCs w:val="24"/>
          <w:u w:val="none"/>
        </w:rPr>
        <w:t xml:space="preserve"> Ιουνίου έως </w:t>
      </w:r>
      <w:r>
        <w:rPr>
          <w:strike w:val="false"/>
          <w:dstrike w:val="false"/>
          <w:sz w:val="24"/>
          <w:szCs w:val="24"/>
          <w:u w:val="none"/>
        </w:rPr>
        <w:t xml:space="preserve">και την </w:t>
      </w:r>
      <w:r>
        <w:rPr>
          <w:strike w:val="false"/>
          <w:dstrike w:val="false"/>
          <w:sz w:val="24"/>
          <w:szCs w:val="24"/>
          <w:u w:val="none"/>
        </w:rPr>
        <w:t>30</w:t>
      </w:r>
      <w:r>
        <w:rPr>
          <w:strike w:val="false"/>
          <w:dstrike w:val="false"/>
          <w:sz w:val="24"/>
          <w:szCs w:val="24"/>
          <w:u w:val="none"/>
        </w:rPr>
        <w:t xml:space="preserve">η </w:t>
      </w:r>
      <w:r>
        <w:rPr>
          <w:strike w:val="false"/>
          <w:dstrike w:val="false"/>
          <w:sz w:val="24"/>
          <w:szCs w:val="24"/>
          <w:u w:val="none"/>
        </w:rPr>
        <w:t xml:space="preserve">Σεπτεμβρίου. </w:t>
      </w:r>
      <w:r>
        <w:rPr>
          <w:strike w:val="false"/>
          <w:dstrike w:val="false"/>
          <w:sz w:val="24"/>
          <w:szCs w:val="24"/>
          <w:u w:val="none"/>
        </w:rPr>
        <w:t xml:space="preserve">Οι προβολές θα είναι καθημερινές, θα ξεκινούν 21.00 και υπάρχει το ενδεχόμενο κάποιες ημέρες του </w:t>
      </w:r>
      <w:r>
        <w:rPr>
          <w:strike w:val="false"/>
          <w:dstrike w:val="false"/>
          <w:sz w:val="24"/>
          <w:szCs w:val="24"/>
          <w:u w:val="none"/>
        </w:rPr>
        <w:t xml:space="preserve">αναφερόμενου διαστήματος να γίνουν </w:t>
      </w:r>
      <w:r>
        <w:rPr>
          <w:strike w:val="false"/>
          <w:dstrike w:val="false"/>
          <w:sz w:val="24"/>
          <w:szCs w:val="24"/>
          <w:u w:val="none"/>
        </w:rPr>
        <w:t>διπλ</w:t>
      </w:r>
      <w:r>
        <w:rPr>
          <w:strike w:val="false"/>
          <w:dstrike w:val="false"/>
          <w:sz w:val="24"/>
          <w:szCs w:val="24"/>
          <w:u w:val="none"/>
        </w:rPr>
        <w:t>ές προβολές.</w:t>
      </w:r>
      <w:r>
        <w:rPr>
          <w:rFonts w:ascii="Calibri" w:hAnsi="Calibri"/>
          <w:strike w:val="false"/>
          <w:dstrike w:val="false"/>
          <w:sz w:val="24"/>
          <w:szCs w:val="24"/>
          <w:u w:val="none"/>
        </w:rPr>
        <w:t xml:space="preserve"> Ο προϋπολογισμός του ποσού της δαπάνης ορίζεται </w:t>
      </w:r>
      <w:r>
        <w:rPr>
          <w:rFonts w:ascii="Calibri" w:hAnsi="Calibri"/>
          <w:sz w:val="24"/>
          <w:szCs w:val="24"/>
        </w:rPr>
        <w:t xml:space="preserve">στο ποσό των 37,00€ ανά ημερήσια προβολή (μονή ή διπλή) έως του ποσού των 4.514,00€ </w:t>
      </w:r>
      <w:r>
        <w:rPr>
          <w:rFonts w:ascii="Calibri" w:hAnsi="Calibri"/>
          <w:sz w:val="24"/>
          <w:szCs w:val="24"/>
        </w:rPr>
        <w:t xml:space="preserve">και θα βαρύνει </w:t>
      </w:r>
      <w:r>
        <w:rPr>
          <w:rFonts w:ascii="Calibri" w:hAnsi="Calibri"/>
          <w:sz w:val="24"/>
          <w:szCs w:val="24"/>
        </w:rPr>
        <w:t>το</w:t>
      </w:r>
      <w:r>
        <w:rPr>
          <w:rFonts w:ascii="Calibri" w:hAnsi="Calibri"/>
          <w:sz w:val="24"/>
          <w:szCs w:val="24"/>
        </w:rPr>
        <w:t>ν</w:t>
      </w:r>
      <w:r>
        <w:rPr>
          <w:rFonts w:ascii="Calibri" w:hAnsi="Calibri"/>
          <w:sz w:val="24"/>
          <w:szCs w:val="24"/>
        </w:rPr>
        <w:t xml:space="preserve"> Κ.Α. 61.01.01.00 «Αμοιβές και έξοδα διαφόρων τρίτων». Κάθε άλλη λεπτομέρεια θα καθορισθεί με την υπογραφή της επιγενόμενης σύμβασης. </w:t>
      </w:r>
    </w:p>
    <w:p>
      <w:pPr>
        <w:pStyle w:val="Normal"/>
        <w:widowControl/>
        <w:bidi w:val="0"/>
        <w:spacing w:lineRule="atLeast" w:line="320" w:before="0" w:after="120"/>
        <w:ind w:left="737" w:right="0" w:hanging="0"/>
        <w:jc w:val="both"/>
        <w:rPr/>
      </w:pPr>
      <w:r>
        <w:rPr>
          <w:rStyle w:val="A0"/>
          <w:rFonts w:eastAsia="Arial" w:cs="Arial" w:ascii="Calibri" w:hAnsi="Calibri"/>
          <w:b w:val="false"/>
          <w:bCs w:val="false"/>
          <w:i w:val="false"/>
          <w:iCs/>
          <w:color w:val="auto"/>
          <w:sz w:val="24"/>
          <w:szCs w:val="24"/>
          <w:u w:val="none"/>
          <w:lang w:val="el-GR" w:eastAsia="zh-CN" w:bidi="ar-SA"/>
        </w:rPr>
        <w:t xml:space="preserve">   </w:t>
      </w:r>
      <w:r>
        <w:rPr>
          <w:rStyle w:val="A0"/>
          <w:rFonts w:eastAsia="Arial" w:cs="Arial" w:ascii="Calibri" w:hAnsi="Calibri"/>
          <w:bCs/>
          <w:color w:val="auto"/>
          <w:sz w:val="24"/>
          <w:szCs w:val="24"/>
        </w:rPr>
        <w:t>Παρακαλούμε να υποβάλετε την οικονομική σας προσφορά,</w:t>
      </w:r>
      <w:r>
        <w:rPr>
          <w:rStyle w:val="A0"/>
          <w:rFonts w:eastAsia="Arial" w:cs="Arial" w:ascii="Calibri" w:hAnsi="Calibri"/>
          <w:bCs/>
          <w:sz w:val="24"/>
          <w:szCs w:val="24"/>
        </w:rPr>
        <w:t xml:space="preserve"> μέχρι την </w:t>
      </w:r>
      <w:r>
        <w:rPr>
          <w:rStyle w:val="A0"/>
          <w:rFonts w:eastAsia="Arial" w:cs="Arial" w:ascii="Calibri" w:hAnsi="Calibri"/>
          <w:b/>
          <w:bCs/>
          <w:sz w:val="24"/>
          <w:szCs w:val="24"/>
        </w:rPr>
        <w:t>Τ</w:t>
      </w:r>
      <w:r>
        <w:rPr>
          <w:rStyle w:val="A0"/>
          <w:rFonts w:eastAsia="Arial" w:cs="Arial" w:ascii="Calibri" w:hAnsi="Calibri"/>
          <w:b/>
          <w:bCs/>
          <w:sz w:val="24"/>
          <w:szCs w:val="24"/>
        </w:rPr>
        <w:t>ετάρτη</w:t>
      </w:r>
      <w:r>
        <w:rPr>
          <w:rStyle w:val="A0"/>
          <w:rFonts w:eastAsia="Arial" w:cs="Arial" w:ascii="Calibri" w:hAnsi="Calibri"/>
          <w:b/>
          <w:bCs/>
          <w:sz w:val="24"/>
          <w:szCs w:val="24"/>
        </w:rPr>
        <w:t xml:space="preserve"> </w:t>
      </w:r>
      <w:r>
        <w:rPr>
          <w:rStyle w:val="A0"/>
          <w:rFonts w:eastAsia="Arial" w:cs="Arial" w:ascii="Calibri" w:hAnsi="Calibri"/>
          <w:b/>
          <w:bCs/>
          <w:sz w:val="24"/>
          <w:szCs w:val="24"/>
        </w:rPr>
        <w:t>28</w:t>
      </w:r>
      <w:r>
        <w:rPr>
          <w:rStyle w:val="A0"/>
          <w:rFonts w:eastAsia="Arial" w:cs="Arial" w:ascii="Calibri" w:hAnsi="Calibri"/>
          <w:b/>
          <w:bCs/>
          <w:sz w:val="24"/>
          <w:szCs w:val="24"/>
        </w:rPr>
        <w:t xml:space="preserve"> </w:t>
      </w:r>
      <w:r>
        <w:rPr>
          <w:rStyle w:val="A0"/>
          <w:rFonts w:eastAsia="Arial" w:cs="Arial" w:ascii="Calibri" w:hAnsi="Calibri"/>
          <w:b/>
          <w:bCs/>
          <w:sz w:val="24"/>
          <w:szCs w:val="24"/>
        </w:rPr>
        <w:t xml:space="preserve">Απριλίου </w:t>
      </w:r>
      <w:r>
        <w:rPr>
          <w:rStyle w:val="A0"/>
          <w:rFonts w:eastAsia="Arial" w:cs="Arial" w:ascii="Calibri" w:hAnsi="Calibri"/>
          <w:b/>
          <w:bCs/>
          <w:sz w:val="24"/>
          <w:szCs w:val="24"/>
        </w:rPr>
        <w:t xml:space="preserve"> 2021 και ώρα 14:00, </w:t>
      </w:r>
      <w:r>
        <w:rPr>
          <w:rStyle w:val="A0"/>
          <w:rFonts w:eastAsia="Arial" w:cs="Arial" w:ascii="Calibri" w:hAnsi="Calibri"/>
          <w:b w:val="false"/>
          <w:bCs w:val="false"/>
          <w:sz w:val="24"/>
          <w:szCs w:val="24"/>
        </w:rPr>
        <w:t>στο</w:t>
      </w:r>
      <w:r>
        <w:rPr>
          <w:rStyle w:val="A0"/>
          <w:rFonts w:eastAsia="Arial" w:cs="Arial" w:ascii="Calibri" w:hAnsi="Calibri"/>
          <w:b/>
          <w:bCs/>
          <w:sz w:val="24"/>
          <w:szCs w:val="24"/>
        </w:rPr>
        <w:t xml:space="preserve"> </w:t>
      </w:r>
      <w:r>
        <w:rPr>
          <w:rStyle w:val="A0"/>
          <w:rFonts w:eastAsia="Arial" w:cs="Arial" w:ascii="Calibri" w:hAnsi="Calibri"/>
          <w:b/>
          <w:bCs/>
          <w:sz w:val="24"/>
          <w:szCs w:val="24"/>
          <w:lang w:val="en-US"/>
        </w:rPr>
        <w:t>info@chania-culture.gr</w:t>
      </w:r>
      <w:r>
        <w:rPr>
          <w:rStyle w:val="A0"/>
          <w:rFonts w:eastAsia="Arial" w:cs="Arial" w:ascii="Calibri" w:hAnsi="Calibri"/>
          <w:b w:val="false"/>
          <w:bCs w:val="false"/>
          <w:sz w:val="24"/>
          <w:szCs w:val="24"/>
          <w:lang w:val="en-US"/>
        </w:rPr>
        <w:t xml:space="preserve"> με την  προσκόμιση: α) ποινικού μητρώου ή υπεύθυνη δήλωση περί μη</w:t>
      </w:r>
      <w:r>
        <w:rPr>
          <w:rStyle w:val="A0"/>
          <w:rFonts w:eastAsia="Arial" w:cs="Calibri" w:ascii="Calibri" w:hAnsi="Calibri"/>
          <w:b w:val="false"/>
          <w:bCs w:val="false"/>
          <w:sz w:val="24"/>
          <w:szCs w:val="24"/>
          <w:lang w:val="en-US"/>
        </w:rPr>
        <w:t xml:space="preserve"> συνδρομής λόγων αποκλεισμού του ‘Άρθρου 80 παρ.: 2 του Ν.4412/2016</w:t>
      </w:r>
      <w:r>
        <w:rPr>
          <w:rStyle w:val="A0"/>
          <w:rFonts w:eastAsia="Arial" w:cs="Arial" w:ascii="Calibri" w:hAnsi="Calibri"/>
          <w:b w:val="false"/>
          <w:bCs w:val="false"/>
          <w:sz w:val="24"/>
          <w:szCs w:val="24"/>
          <w:lang w:val="en-US"/>
        </w:rPr>
        <w:t xml:space="preserve">, φορολογικής και  ασφαλιστικής ενημερότητας </w:t>
      </w:r>
      <w:r>
        <w:rPr>
          <w:rStyle w:val="A0"/>
          <w:rFonts w:eastAsia="Arial" w:cs="Arial" w:ascii="Calibri" w:hAnsi="Calibri"/>
          <w:b w:val="false"/>
          <w:bCs w:val="false"/>
          <w:sz w:val="24"/>
          <w:szCs w:val="24"/>
          <w:lang w:val="el-GR"/>
        </w:rPr>
        <w:t xml:space="preserve">(μη οφειλής σε ασφαλιστικό ταμείο του εργοδότη και μη οφειλής των ασφαλιστικών εισφορών των εργαζόμενων της επιχείρησης) </w:t>
      </w:r>
      <w:r>
        <w:rPr>
          <w:rStyle w:val="A0"/>
          <w:rFonts w:eastAsia="Arial" w:cs="Arial" w:ascii="Calibri" w:hAnsi="Calibri"/>
          <w:b w:val="false"/>
          <w:bCs w:val="false"/>
          <w:sz w:val="24"/>
          <w:szCs w:val="24"/>
          <w:lang w:val="en-US"/>
        </w:rPr>
        <w:t xml:space="preserve">  (άρθρο 80 παρ.2 του Ν.4412/2016) </w:t>
      </w:r>
    </w:p>
    <w:p>
      <w:pPr>
        <w:pStyle w:val="Normal"/>
        <w:widowControl/>
        <w:bidi w:val="0"/>
        <w:spacing w:lineRule="atLeast" w:line="320" w:before="0" w:after="120"/>
        <w:ind w:left="737" w:right="0" w:hanging="0"/>
        <w:jc w:val="both"/>
        <w:rPr>
          <w:rStyle w:val="A0"/>
          <w:rFonts w:ascii="Calibri" w:hAnsi="Calibri" w:eastAsia="Arial" w:cs="Arial"/>
          <w:b/>
          <w:b/>
          <w:bCs/>
          <w:sz w:val="24"/>
          <w:szCs w:val="24"/>
          <w:lang w:val="en-US"/>
        </w:rPr>
      </w:pPr>
      <w:r>
        <w:rPr/>
      </w:r>
    </w:p>
    <w:p>
      <w:pPr>
        <w:pStyle w:val="Default"/>
        <w:widowControl/>
        <w:bidi w:val="0"/>
        <w:spacing w:lineRule="auto" w:line="240" w:before="0" w:after="0"/>
        <w:ind w:left="794" w:right="0" w:firstLine="34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hAnsiTheme="minorHAnsi"/>
          <w:color w:val="000000"/>
          <w:sz w:val="24"/>
          <w:szCs w:val="24"/>
        </w:rPr>
        <w:t>Γ</w:t>
      </w:r>
      <w:r>
        <w:rPr>
          <w:rFonts w:eastAsia="Arial" w:cs="Arial" w:ascii="Calibri" w:hAnsi="Calibri" w:asciiTheme="minorHAnsi" w:hAnsiTheme="minorHAnsi"/>
          <w:bCs/>
          <w:color w:val="000000"/>
          <w:sz w:val="24"/>
          <w:szCs w:val="24"/>
        </w:rPr>
        <w:t xml:space="preserve">ια την πληρωμή κάθε τιμολογίου </w:t>
      </w:r>
      <w:r>
        <w:rPr>
          <w:rFonts w:eastAsia="Arial" w:cs="Arial" w:ascii="Calibri" w:hAnsi="Calibri" w:asciiTheme="minorHAnsi" w:hAnsiTheme="minorHAnsi"/>
          <w:bCs/>
          <w:color w:val="000000"/>
          <w:sz w:val="24"/>
          <w:szCs w:val="24"/>
        </w:rPr>
        <w:t xml:space="preserve">θα </w:t>
      </w:r>
      <w:r>
        <w:rPr>
          <w:rFonts w:eastAsia="Arial" w:cs="Arial" w:ascii="Calibri" w:hAnsi="Calibri" w:asciiTheme="minorHAnsi" w:hAnsiTheme="minorHAnsi"/>
          <w:bCs/>
          <w:color w:val="000000"/>
          <w:sz w:val="24"/>
          <w:szCs w:val="24"/>
        </w:rPr>
        <w:t xml:space="preserve">απαιτείται Δημοτική Ενημερότητα από το Δήμο Χανίων καθώς και βεβαίωση τραπεζικού λογαριασμού από την Τράπεζα σας. </w:t>
      </w:r>
    </w:p>
    <w:p>
      <w:pPr>
        <w:pStyle w:val="Default"/>
        <w:widowControl/>
        <w:bidi w:val="0"/>
        <w:spacing w:lineRule="auto" w:line="240" w:before="0" w:after="0"/>
        <w:ind w:left="0" w:right="0" w:firstLine="680"/>
        <w:jc w:val="both"/>
        <w:rPr>
          <w:rFonts w:ascii="Calibri" w:hAnsi="Calibri" w:eastAsia="Arial" w:cs="Arial" w:asciiTheme="minorHAnsi" w:hAnsiTheme="minorHAnsi"/>
          <w:bCs/>
          <w:sz w:val="24"/>
          <w:szCs w:val="24"/>
        </w:rPr>
      </w:pPr>
      <w:r>
        <w:rPr>
          <w:rFonts w:eastAsia="Arial" w:cs="Arial" w:ascii="Calibri" w:hAnsi="Calibr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Arial"/>
          <w:b/>
          <w:iCs/>
          <w:sz w:val="24"/>
          <w:szCs w:val="24"/>
        </w:rPr>
        <w:t xml:space="preserve">                                                                    </w:t>
      </w:r>
      <w:r>
        <w:rPr>
          <w:rFonts w:cs="Arial"/>
          <w:b/>
          <w:iCs/>
          <w:sz w:val="24"/>
          <w:szCs w:val="24"/>
        </w:rPr>
        <w:t>Ο Πρόεδρος της ΚΕΠΠΕΔΗΧ-ΚΑΜ</w:t>
      </w:r>
    </w:p>
    <w:p>
      <w:pPr>
        <w:pStyle w:val="Normal"/>
        <w:rPr>
          <w:rFonts w:ascii="Calibri" w:hAnsi="Calibri" w:cs="Arial"/>
          <w:b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</w:r>
    </w:p>
    <w:p>
      <w:pPr>
        <w:pStyle w:val="Default"/>
        <w:spacing w:lineRule="atLeast" w:line="320" w:before="0" w:after="120"/>
        <w:ind w:firstLine="720"/>
        <w:jc w:val="center"/>
        <w:rPr/>
      </w:pPr>
      <w:r>
        <w:rPr>
          <w:rStyle w:val="A0"/>
          <w:rFonts w:eastAsia="Arial" w:cs="Arial" w:ascii="Calibri" w:hAnsi="Calibri" w:asciiTheme="minorHAnsi" w:hAnsiTheme="minorHAnsi"/>
          <w:b/>
          <w:bCs/>
          <w:iCs/>
          <w:color w:val="000000"/>
          <w:sz w:val="24"/>
          <w:szCs w:val="24"/>
        </w:rPr>
        <w:t xml:space="preserve">Ιωάννης Γιαννακάκης </w:t>
      </w:r>
    </w:p>
    <w:p>
      <w:pPr>
        <w:pStyle w:val="Normal"/>
        <w:spacing w:lineRule="atLeast" w:line="320" w:before="0" w:after="120"/>
        <w:ind w:firstLine="720"/>
        <w:jc w:val="both"/>
        <w:rPr>
          <w:rStyle w:val="A0"/>
          <w:rFonts w:eastAsia="Arial" w:cs="Times New Roman"/>
          <w:bCs/>
          <w:sz w:val="24"/>
          <w:szCs w:val="24"/>
        </w:rPr>
      </w:pPr>
      <w:r>
        <w:rPr>
          <w:rFonts w:eastAsia="Arial" w:cs="Times New Roman"/>
          <w:bCs/>
          <w:sz w:val="24"/>
          <w:szCs w:val="24"/>
        </w:rPr>
      </w:r>
    </w:p>
    <w:p>
      <w:pPr>
        <w:pStyle w:val="Normal"/>
        <w:spacing w:lineRule="atLeast" w:line="320" w:before="0" w:after="120"/>
        <w:ind w:firstLine="720"/>
        <w:jc w:val="both"/>
        <w:rPr>
          <w:rStyle w:val="A0"/>
          <w:rFonts w:eastAsia="Arial" w:cs="Times New Roman"/>
          <w:bCs/>
          <w:sz w:val="24"/>
          <w:szCs w:val="24"/>
        </w:rPr>
      </w:pPr>
      <w:r>
        <w:rPr>
          <w:rFonts w:eastAsia="Arial" w:cs="Times New Roman"/>
          <w:bCs/>
          <w:sz w:val="24"/>
          <w:szCs w:val="24"/>
        </w:rPr>
      </w:r>
    </w:p>
    <w:p>
      <w:pPr>
        <w:pStyle w:val="Normal"/>
        <w:spacing w:lineRule="atLeast" w:line="320" w:before="0" w:after="120"/>
        <w:ind w:firstLine="720"/>
        <w:jc w:val="both"/>
        <w:rPr/>
      </w:pPr>
      <w:r>
        <w:rPr>
          <w:rStyle w:val="A0"/>
          <w:rFonts w:eastAsia="Arial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tLeast" w:line="320" w:before="0" w:after="120"/>
        <w:ind w:left="794" w:right="0" w:hanging="57"/>
        <w:jc w:val="both"/>
        <w:rPr/>
      </w:pPr>
      <w:r>
        <w:rPr/>
      </w:r>
    </w:p>
    <w:sectPr>
      <w:type w:val="nextPage"/>
      <w:pgSz w:w="11906" w:h="16838"/>
      <w:pgMar w:left="480" w:right="926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PF Transport Light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b/>
        <w:szCs w:val="24"/>
        <w:bCs/>
        <w:rFonts w:ascii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7a6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next w:val="Normal"/>
    <w:link w:val="1Char"/>
    <w:qFormat/>
    <w:rsid w:val="00ae35aa"/>
    <w:pPr>
      <w:keepNext w:val="true"/>
      <w:tabs>
        <w:tab w:val="clear" w:pos="720"/>
        <w:tab w:val="left" w:pos="0" w:leader="none"/>
      </w:tabs>
      <w:suppressAutoHyphens w:val="true"/>
      <w:spacing w:lineRule="auto" w:line="240" w:before="0" w:after="0"/>
      <w:ind w:left="432" w:hanging="432"/>
      <w:jc w:val="right"/>
      <w:outlineLvl w:val="0"/>
    </w:pPr>
    <w:rPr>
      <w:rFonts w:ascii="Arial" w:hAnsi="Arial" w:eastAsia="Times New Roman" w:cs="Arial"/>
      <w:b/>
      <w:sz w:val="24"/>
      <w:szCs w:val="20"/>
      <w:lang w:eastAsia="zh-CN"/>
    </w:rPr>
  </w:style>
  <w:style w:type="paragraph" w:styleId="2">
    <w:name w:val="Heading 2"/>
    <w:basedOn w:val="Normal"/>
    <w:next w:val="Normal"/>
    <w:link w:val="2Char"/>
    <w:qFormat/>
    <w:rsid w:val="00ae35aa"/>
    <w:pPr>
      <w:keepNext w:val="true"/>
      <w:tabs>
        <w:tab w:val="clear" w:pos="720"/>
        <w:tab w:val="left" w:pos="0" w:leader="none"/>
      </w:tabs>
      <w:suppressAutoHyphens w:val="true"/>
      <w:spacing w:lineRule="auto" w:line="240" w:before="240" w:after="60"/>
      <w:ind w:left="576" w:hanging="576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ae35aa"/>
    <w:rPr>
      <w:rFonts w:ascii="Arial" w:hAnsi="Arial" w:eastAsia="Times New Roman" w:cs="Arial"/>
      <w:b/>
      <w:sz w:val="24"/>
      <w:szCs w:val="20"/>
      <w:lang w:eastAsia="zh-CN"/>
    </w:rPr>
  </w:style>
  <w:style w:type="character" w:styleId="2Char" w:customStyle="1">
    <w:name w:val="Επικεφαλίδα 2 Char"/>
    <w:basedOn w:val="DefaultParagraphFont"/>
    <w:link w:val="2"/>
    <w:qFormat/>
    <w:rsid w:val="00ae35aa"/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character" w:styleId="Style12">
    <w:name w:val="Σύνδεσμος διαδικτύου"/>
    <w:basedOn w:val="DefaultParagraphFont"/>
    <w:uiPriority w:val="99"/>
    <w:unhideWhenUsed/>
    <w:rsid w:val="00ae35aa"/>
    <w:rPr>
      <w:color w:val="0000FF"/>
      <w:u w:val="single"/>
    </w:rPr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ae35a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6d14"/>
    <w:rPr>
      <w:color w:val="605E5C"/>
      <w:shd w:fill="E1DFDD" w:val="clear"/>
    </w:rPr>
  </w:style>
  <w:style w:type="character" w:styleId="Style13" w:customStyle="1">
    <w:name w:val="Χαρακτήρες υποσημείωσης"/>
    <w:qFormat/>
    <w:rsid w:val="00643fe9"/>
    <w:rPr>
      <w:rFonts w:cs="Times New Roman"/>
      <w:vertAlign w:val="superscript"/>
    </w:rPr>
  </w:style>
  <w:style w:type="character" w:styleId="Char1" w:customStyle="1">
    <w:name w:val="Κείμενο υποσημείωσης Char"/>
    <w:basedOn w:val="DefaultParagraphFont"/>
    <w:link w:val="a8"/>
    <w:uiPriority w:val="99"/>
    <w:semiHidden/>
    <w:qFormat/>
    <w:rsid w:val="00643fe9"/>
    <w:rPr>
      <w:sz w:val="20"/>
      <w:szCs w:val="20"/>
    </w:rPr>
  </w:style>
  <w:style w:type="character" w:styleId="ListLabel1">
    <w:name w:val="ListLabel 1"/>
    <w:qFormat/>
    <w:rPr>
      <w:rFonts w:cs="Arial"/>
      <w:b/>
      <w:bCs/>
      <w:sz w:val="24"/>
      <w:szCs w:val="24"/>
    </w:rPr>
  </w:style>
  <w:style w:type="character" w:styleId="ListLabel2">
    <w:name w:val="ListLabel 2"/>
    <w:qFormat/>
    <w:rPr>
      <w:rFonts w:eastAsia="" w:cs="Verdan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Arial" w:cs="Aria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alibri" w:hAnsi="Calibri" w:asciiTheme="minorHAnsi" w:hAnsiTheme="minorHAnsi"/>
      <w:lang w:val="en-US"/>
    </w:rPr>
  </w:style>
  <w:style w:type="character" w:styleId="Style14">
    <w:name w:val="Αγκίστρωση υποσημείωσης"/>
    <w:rPr>
      <w:vertAlign w:val="superscript"/>
    </w:rPr>
  </w:style>
  <w:style w:type="character" w:styleId="Style15">
    <w:name w:val="Αγκίστρωση σημειώσεων τέλους"/>
    <w:rPr>
      <w:vertAlign w:val="superscript"/>
    </w:rPr>
  </w:style>
  <w:style w:type="character" w:styleId="Style16">
    <w:name w:val="Χαρακτήρες σημείωσης τέλους"/>
    <w:qFormat/>
    <w:rPr/>
  </w:style>
  <w:style w:type="character" w:styleId="A0">
    <w:name w:val="A0"/>
    <w:qFormat/>
    <w:rPr>
      <w:rFonts w:ascii="PF Transport Light" w:hAnsi="PF Transport Light" w:cs="PF Transport Light"/>
      <w:color w:val="000000"/>
      <w:sz w:val="18"/>
    </w:rPr>
  </w:style>
  <w:style w:type="character" w:styleId="ListLabel14">
    <w:name w:val="ListLabel 14"/>
    <w:qFormat/>
    <w:rPr>
      <w:rFonts w:cs="Arial"/>
      <w:b/>
      <w:bCs/>
      <w:sz w:val="24"/>
      <w:szCs w:val="24"/>
    </w:rPr>
  </w:style>
  <w:style w:type="character" w:styleId="ListLabel15">
    <w:name w:val="ListLabel 15"/>
    <w:qFormat/>
    <w:rPr>
      <w:rFonts w:ascii="Calibri" w:hAnsi="Calibri" w:asciiTheme="minorHAnsi" w:hAnsiTheme="minorHAnsi"/>
      <w:lang w:val="en-US"/>
    </w:rPr>
  </w:style>
  <w:style w:type="character" w:styleId="Style17">
    <w:name w:val="Έντονη έμφαση"/>
    <w:qFormat/>
    <w:rPr>
      <w:b/>
      <w:bCs/>
    </w:rPr>
  </w:style>
  <w:style w:type="character" w:styleId="ListLabel16">
    <w:name w:val="ListLabel 16"/>
    <w:qFormat/>
    <w:rPr>
      <w:rFonts w:cs="Arial"/>
      <w:b/>
      <w:bCs/>
      <w:sz w:val="24"/>
      <w:szCs w:val="24"/>
    </w:rPr>
  </w:style>
  <w:style w:type="character" w:styleId="ListLabel17">
    <w:name w:val="ListLabel 17"/>
    <w:qFormat/>
    <w:rPr>
      <w:rFonts w:ascii="Calibri" w:hAnsi="Calibri" w:asciiTheme="minorHAnsi" w:hAnsiTheme="minorHAnsi"/>
      <w:lang w:val="en-US"/>
    </w:rPr>
  </w:style>
  <w:style w:type="character" w:styleId="ListLabel18">
    <w:name w:val="ListLabel 18"/>
    <w:qFormat/>
    <w:rPr>
      <w:rFonts w:ascii="Calibri" w:hAnsi="Calibri" w:cs="Arial"/>
      <w:b/>
      <w:bCs/>
      <w:sz w:val="24"/>
      <w:szCs w:val="24"/>
    </w:rPr>
  </w:style>
  <w:style w:type="character" w:styleId="ListLabel19">
    <w:name w:val="ListLabel 19"/>
    <w:qFormat/>
    <w:rPr>
      <w:rFonts w:ascii="Calibri" w:hAnsi="Calibri" w:asciiTheme="minorHAnsi" w:hAnsiTheme="minorHAnsi"/>
      <w:lang w:val="en-US"/>
    </w:rPr>
  </w:style>
  <w:style w:type="character" w:styleId="ListLabel20">
    <w:name w:val="ListLabel 20"/>
    <w:qFormat/>
    <w:rPr>
      <w:rFonts w:ascii="Calibri" w:hAnsi="Calibri" w:eastAsia="Calibri" w:cs="Calibri"/>
      <w:b w:val="false"/>
      <w:bCs w:val="false"/>
      <w:i w:val="false"/>
      <w:iCs/>
      <w:color w:val="0000FF"/>
      <w:sz w:val="24"/>
      <w:szCs w:val="24"/>
      <w:u w:val="none"/>
      <w:lang w:val="en-US" w:eastAsia="el-GR" w:bidi="ar-SA"/>
    </w:rPr>
  </w:style>
  <w:style w:type="character" w:styleId="ListLabel21">
    <w:name w:val="ListLabel 21"/>
    <w:qFormat/>
    <w:rPr>
      <w:rFonts w:ascii="Calibri" w:hAnsi="Calibri" w:eastAsia="Calibri" w:cs="Calibri"/>
      <w:b w:val="false"/>
      <w:bCs w:val="false"/>
      <w:i w:val="false"/>
      <w:iCs/>
      <w:color w:val="0000FF"/>
      <w:sz w:val="24"/>
      <w:szCs w:val="24"/>
      <w:highlight w:val="white"/>
      <w:u w:val="none"/>
      <w:lang w:val="en-US" w:eastAsia="el-GR" w:bidi="ar-SA"/>
    </w:rPr>
  </w:style>
  <w:style w:type="character" w:styleId="ListLabel22">
    <w:name w:val="ListLabel 22"/>
    <w:qFormat/>
    <w:rPr>
      <w:rFonts w:ascii="Calibri" w:hAnsi="Calibri" w:eastAsia="Calibri" w:cs="Calibri"/>
      <w:b w:val="false"/>
      <w:bCs w:val="false"/>
      <w:i w:val="false"/>
      <w:iCs/>
      <w:color w:val="0000FF"/>
      <w:sz w:val="24"/>
      <w:szCs w:val="24"/>
      <w:u w:val="none"/>
      <w:lang w:val="el-GR" w:eastAsia="el-GR" w:bidi="ar-SA"/>
    </w:rPr>
  </w:style>
  <w:style w:type="character" w:styleId="ListLabel23">
    <w:name w:val="ListLabel 23"/>
    <w:qFormat/>
    <w:rPr>
      <w:rFonts w:ascii="Calibri" w:hAnsi="Calibri" w:cs="Arial"/>
      <w:b/>
      <w:bCs/>
      <w:sz w:val="24"/>
      <w:szCs w:val="24"/>
    </w:rPr>
  </w:style>
  <w:style w:type="character" w:styleId="ListLabel24">
    <w:name w:val="ListLabel 24"/>
    <w:qFormat/>
    <w:rPr>
      <w:rFonts w:ascii="Calibri" w:hAnsi="Calibri" w:asciiTheme="minorHAnsi" w:hAnsiTheme="minorHAnsi"/>
      <w:lang w:val="en-US"/>
    </w:rPr>
  </w:style>
  <w:style w:type="character" w:styleId="ListLabel25">
    <w:name w:val="ListLabel 25"/>
    <w:qFormat/>
    <w:rPr>
      <w:rFonts w:ascii="Calibri" w:hAnsi="Calibri" w:cs="Arial"/>
      <w:b/>
      <w:bCs/>
      <w:sz w:val="24"/>
      <w:szCs w:val="24"/>
    </w:rPr>
  </w:style>
  <w:style w:type="character" w:styleId="ListLabel26">
    <w:name w:val="ListLabel 26"/>
    <w:qFormat/>
    <w:rPr>
      <w:rFonts w:ascii="Calibri" w:hAnsi="Calibri" w:asciiTheme="minorHAnsi" w:hAnsiTheme="minorHAnsi"/>
      <w:lang w:val="en-US"/>
    </w:rPr>
  </w:style>
  <w:style w:type="character" w:styleId="ListLabel27">
    <w:name w:val="ListLabel 27"/>
    <w:qFormat/>
    <w:rPr>
      <w:rFonts w:ascii="Calibri" w:hAnsi="Calibri" w:cs="Arial"/>
      <w:b/>
      <w:bCs/>
      <w:sz w:val="24"/>
      <w:szCs w:val="24"/>
    </w:rPr>
  </w:style>
  <w:style w:type="character" w:styleId="ListLabel28">
    <w:name w:val="ListLabel 28"/>
    <w:qFormat/>
    <w:rPr>
      <w:rFonts w:ascii="Calibri" w:hAnsi="Calibri" w:asciiTheme="minorHAnsi" w:hAnsiTheme="minorHAnsi"/>
      <w:lang w:val="en-US"/>
    </w:rPr>
  </w:style>
  <w:style w:type="character" w:styleId="ListLabel29">
    <w:name w:val="ListLabel 29"/>
    <w:qFormat/>
    <w:rPr>
      <w:rFonts w:ascii="Calibri" w:hAnsi="Calibri" w:cs="Arial"/>
      <w:b/>
      <w:bCs/>
      <w:sz w:val="24"/>
      <w:szCs w:val="24"/>
    </w:rPr>
  </w:style>
  <w:style w:type="character" w:styleId="ListLabel30">
    <w:name w:val="ListLabel 30"/>
    <w:qFormat/>
    <w:rPr>
      <w:rFonts w:ascii="Calibri" w:hAnsi="Calibri" w:asciiTheme="minorHAnsi" w:hAnsiTheme="minorHAnsi"/>
      <w:lang w:val="en-US"/>
    </w:rPr>
  </w:style>
  <w:style w:type="character" w:styleId="ListLabel31">
    <w:name w:val="ListLabel 31"/>
    <w:qFormat/>
    <w:rPr>
      <w:rFonts w:ascii="Calibri" w:hAnsi="Calibri" w:cs="Arial"/>
      <w:b/>
      <w:bCs/>
      <w:sz w:val="24"/>
      <w:szCs w:val="24"/>
    </w:rPr>
  </w:style>
  <w:style w:type="character" w:styleId="ListLabel32">
    <w:name w:val="ListLabel 32"/>
    <w:qFormat/>
    <w:rPr>
      <w:rFonts w:ascii="Calibri" w:hAnsi="Calibri" w:asciiTheme="minorHAnsi" w:hAnsiTheme="minorHAnsi"/>
      <w:lang w:val="en-US"/>
    </w:rPr>
  </w:style>
  <w:style w:type="paragraph" w:styleId="Style18">
    <w:name w:val="Επικεφαλίδα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Ευρετήριο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e35aa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el-GR" w:eastAsia="el-GR" w:bidi="ar-SA"/>
    </w:rPr>
  </w:style>
  <w:style w:type="paragraph" w:styleId="NoSpacing">
    <w:name w:val="No Spacing"/>
    <w:uiPriority w:val="1"/>
    <w:qFormat/>
    <w:rsid w:val="00ae35a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l-GR" w:eastAsia="el-GR" w:bidi="ar-SA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ae35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5aa"/>
    <w:pPr>
      <w:spacing w:before="0" w:after="200"/>
      <w:ind w:left="720" w:hanging="0"/>
      <w:contextualSpacing/>
    </w:pPr>
    <w:rPr/>
  </w:style>
  <w:style w:type="paragraph" w:styleId="Foothanging" w:customStyle="1">
    <w:name w:val="foot_hanging"/>
    <w:basedOn w:val="Style23"/>
    <w:qFormat/>
    <w:rsid w:val="00643fe9"/>
    <w:pPr>
      <w:suppressAutoHyphens w:val="true"/>
      <w:ind w:left="426" w:hanging="426"/>
      <w:jc w:val="both"/>
    </w:pPr>
    <w:rPr>
      <w:rFonts w:ascii="Calibri" w:hAnsi="Calibri" w:eastAsia="Times New Roman" w:cs="Calibri"/>
      <w:sz w:val="18"/>
      <w:szCs w:val="18"/>
      <w:lang w:val="en-IE" w:eastAsia="zh-CN"/>
    </w:rPr>
  </w:style>
  <w:style w:type="paragraph" w:styleId="Style23">
    <w:name w:val="Footnote Text"/>
    <w:basedOn w:val="Normal"/>
    <w:link w:val="Char0"/>
    <w:uiPriority w:val="99"/>
    <w:semiHidden/>
    <w:unhideWhenUsed/>
    <w:rsid w:val="00643fe9"/>
    <w:pPr>
      <w:spacing w:lineRule="auto" w:line="240" w:before="0" w:after="0"/>
    </w:pPr>
    <w:rPr>
      <w:sz w:val="20"/>
      <w:szCs w:val="20"/>
    </w:rPr>
  </w:style>
  <w:style w:type="paragraph" w:styleId="Style24">
    <w:name w:val="Περιεχόμενα πίνακα"/>
    <w:basedOn w:val="Normal"/>
    <w:qFormat/>
    <w:pPr>
      <w:suppressLineNumbers/>
    </w:pPr>
    <w:rPr/>
  </w:style>
  <w:style w:type="paragraph" w:styleId="Style25">
    <w:name w:val="Επικεφαλίδα πίνακα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hania-culture.g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Application>LibreOffice/6.1.4.2$Windows_X86_64 LibreOffice_project/9d0f32d1f0b509096fd65e0d4bec26ddd1938fd3</Application>
  <Pages>2</Pages>
  <Words>411</Words>
  <Characters>2606</Characters>
  <CharactersWithSpaces>3762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2021-04-23T12:16:00Z</dcterms:created>
  <dc:creator>DIM</dc:creator>
  <dc:description/>
  <dc:language>el-GR</dc:language>
  <cp:lastModifiedBy/>
  <cp:lastPrinted>2021-01-19T08:29:17Z</cp:lastPrinted>
  <dcterms:modified xsi:type="dcterms:W3CDTF">2021-04-23T15:06:49Z</dcterms:modified>
  <cp:revision>47</cp:revision>
  <dc:subject/>
  <dc:title>ΑΡΙΘΜΟΣ  ΠΡΑΚΤΙΚΟΥ :1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